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8FF416" w14:textId="7C5EE763" w:rsidR="008F44AB" w:rsidRDefault="008F44AB" w:rsidP="008F44AB">
      <w:pPr>
        <w:pStyle w:val="3GPPHeader"/>
        <w:spacing w:after="60"/>
        <w:rPr>
          <w:rFonts w:eastAsiaTheme="minorEastAsia"/>
          <w:sz w:val="32"/>
          <w:szCs w:val="32"/>
          <w:highlight w:val="yellow"/>
        </w:rPr>
      </w:pPr>
      <w:r>
        <w:t>3GPP TSG-RAN WG1 Meeting #104-bis-e</w:t>
      </w:r>
      <w:r>
        <w:tab/>
      </w:r>
      <w:r>
        <w:rPr>
          <w:sz w:val="32"/>
          <w:szCs w:val="32"/>
        </w:rPr>
        <w:t>R1-</w:t>
      </w:r>
      <w:r w:rsidR="00276CA6" w:rsidRPr="00276CA6">
        <w:t xml:space="preserve"> </w:t>
      </w:r>
      <w:r w:rsidR="00276CA6" w:rsidRPr="00276CA6">
        <w:rPr>
          <w:sz w:val="32"/>
          <w:szCs w:val="32"/>
        </w:rPr>
        <w:t>210306</w:t>
      </w:r>
      <w:r w:rsidR="00276CA6">
        <w:rPr>
          <w:sz w:val="32"/>
          <w:szCs w:val="32"/>
        </w:rPr>
        <w:t>1</w:t>
      </w:r>
    </w:p>
    <w:p w14:paraId="5393D119" w14:textId="77777777" w:rsidR="008F44AB" w:rsidRDefault="008F44AB" w:rsidP="008F44AB">
      <w:pPr>
        <w:pStyle w:val="3GPPHeader"/>
      </w:pPr>
      <w:r>
        <w:t>e-Meeting, April 12</w:t>
      </w:r>
      <w:r>
        <w:rPr>
          <w:vertAlign w:val="superscript"/>
        </w:rPr>
        <w:t>th</w:t>
      </w:r>
      <w:r>
        <w:t xml:space="preserve"> – April 20</w:t>
      </w:r>
      <w:r>
        <w:rPr>
          <w:vertAlign w:val="superscript"/>
        </w:rPr>
        <w:t>th</w:t>
      </w:r>
      <w:r>
        <w:t>, 2021</w:t>
      </w:r>
    </w:p>
    <w:p w14:paraId="3086AC07" w14:textId="77777777" w:rsidR="00E90E49" w:rsidRPr="00CE0424" w:rsidRDefault="00E90E49" w:rsidP="00357380">
      <w:pPr>
        <w:pStyle w:val="3GPPHeader"/>
      </w:pPr>
    </w:p>
    <w:p w14:paraId="3982483C" w14:textId="423E0E4E" w:rsidR="00E90E49" w:rsidRPr="006C5FB9" w:rsidRDefault="00E90E49" w:rsidP="00311702">
      <w:pPr>
        <w:pStyle w:val="3GPPHeader"/>
        <w:rPr>
          <w:sz w:val="22"/>
        </w:rPr>
      </w:pPr>
      <w:r w:rsidRPr="006C5FB9">
        <w:rPr>
          <w:sz w:val="22"/>
        </w:rPr>
        <w:t>Agenda Item:</w:t>
      </w:r>
      <w:r w:rsidRPr="006C5FB9">
        <w:rPr>
          <w:sz w:val="22"/>
        </w:rPr>
        <w:tab/>
      </w:r>
      <w:r w:rsidR="00DF7C30" w:rsidRPr="006C5FB9">
        <w:rPr>
          <w:sz w:val="22"/>
        </w:rPr>
        <w:t>8.15.2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0BA7019" w:rsidR="00E90E49" w:rsidRPr="00CE0424" w:rsidRDefault="003D3C45" w:rsidP="00311702">
      <w:pPr>
        <w:pStyle w:val="3GPPHeader"/>
        <w:rPr>
          <w:sz w:val="22"/>
        </w:rPr>
      </w:pPr>
      <w:r w:rsidRPr="00A34770">
        <w:rPr>
          <w:sz w:val="22"/>
        </w:rPr>
        <w:t>Title:</w:t>
      </w:r>
      <w:r w:rsidR="00E90E49" w:rsidRPr="00A34770">
        <w:rPr>
          <w:sz w:val="22"/>
        </w:rPr>
        <w:tab/>
      </w:r>
      <w:r w:rsidR="00EE3710" w:rsidRPr="00EE3710">
        <w:rPr>
          <w:sz w:val="22"/>
        </w:rPr>
        <w:t xml:space="preserve">On time and frequency synchronization enhancements for </w:t>
      </w:r>
      <w:r w:rsidR="00EE3710">
        <w:rPr>
          <w:sz w:val="22"/>
        </w:rPr>
        <w:t>IoT</w:t>
      </w:r>
      <w:r w:rsidR="00EE3710" w:rsidRPr="00EE3710">
        <w:rPr>
          <w:sz w:val="22"/>
        </w:rPr>
        <w:t xml:space="preserve"> NTN</w:t>
      </w:r>
    </w:p>
    <w:p w14:paraId="2D5672ED" w14:textId="0AA10302" w:rsidR="00E90E49" w:rsidRPr="0002011D" w:rsidRDefault="00E90E49" w:rsidP="0002011D">
      <w:pPr>
        <w:pStyle w:val="3GPPHeader"/>
        <w:rPr>
          <w:sz w:val="22"/>
        </w:rPr>
      </w:pPr>
      <w:r w:rsidRPr="00CE0424">
        <w:rPr>
          <w:sz w:val="22"/>
        </w:rPr>
        <w:t>Document for:</w:t>
      </w:r>
      <w:r w:rsidRPr="00CE0424">
        <w:rPr>
          <w:sz w:val="22"/>
        </w:rPr>
        <w:tab/>
      </w:r>
      <w:r w:rsidRPr="00DF7C30">
        <w:rPr>
          <w:sz w:val="22"/>
        </w:rPr>
        <w:t>Discussion</w:t>
      </w:r>
    </w:p>
    <w:p w14:paraId="6883CB62" w14:textId="77777777" w:rsidR="00E90E49" w:rsidRPr="00CE0424" w:rsidRDefault="00230D18" w:rsidP="00CE0424">
      <w:pPr>
        <w:pStyle w:val="Heading1"/>
      </w:pPr>
      <w:r>
        <w:t>1</w:t>
      </w:r>
      <w:r>
        <w:tab/>
      </w:r>
      <w:r w:rsidR="00E90E49" w:rsidRPr="00CE0424">
        <w:t>Introduction</w:t>
      </w:r>
    </w:p>
    <w:p w14:paraId="5C2DF76E" w14:textId="5F229010" w:rsidR="008A2DB9" w:rsidRPr="00B525C8" w:rsidRDefault="00A34770" w:rsidP="00CE0424">
      <w:pPr>
        <w:pStyle w:val="BodyText"/>
        <w:rPr>
          <w:sz w:val="22"/>
        </w:rPr>
      </w:pPr>
      <w:r w:rsidRPr="00B525C8">
        <w:rPr>
          <w:sz w:val="22"/>
        </w:rPr>
        <w:t xml:space="preserve">In RAN#86, a Rel-17 Study Item (SI) on IoT NTN was approved to evaluate the feasibility of </w:t>
      </w:r>
      <w:r w:rsidR="00436982" w:rsidRPr="00B525C8">
        <w:rPr>
          <w:sz w:val="22"/>
        </w:rPr>
        <w:t>Non-terrestrial networks</w:t>
      </w:r>
      <w:r w:rsidR="00163A46" w:rsidRPr="00B525C8">
        <w:rPr>
          <w:sz w:val="22"/>
        </w:rPr>
        <w:t xml:space="preserve"> (</w:t>
      </w:r>
      <w:r w:rsidRPr="00B525C8">
        <w:rPr>
          <w:sz w:val="22"/>
        </w:rPr>
        <w:t>NTN</w:t>
      </w:r>
      <w:r w:rsidR="00436982" w:rsidRPr="00B525C8">
        <w:rPr>
          <w:sz w:val="22"/>
        </w:rPr>
        <w:t>)</w:t>
      </w:r>
      <w:r w:rsidRPr="00B525C8">
        <w:rPr>
          <w:sz w:val="22"/>
        </w:rPr>
        <w:t xml:space="preserve"> for NB-IoT and </w:t>
      </w:r>
      <w:proofErr w:type="spellStart"/>
      <w:r w:rsidR="004445D6" w:rsidRPr="00B525C8">
        <w:rPr>
          <w:sz w:val="22"/>
        </w:rPr>
        <w:t>e</w:t>
      </w:r>
      <w:r w:rsidR="0050031A" w:rsidRPr="00B525C8">
        <w:rPr>
          <w:sz w:val="22"/>
        </w:rPr>
        <w:t>MTC</w:t>
      </w:r>
      <w:proofErr w:type="spellEnd"/>
      <w:r w:rsidR="009545D0" w:rsidRPr="00B525C8">
        <w:rPr>
          <w:sz w:val="22"/>
        </w:rPr>
        <w:t xml:space="preserve"> and the study item description </w:t>
      </w:r>
      <w:r w:rsidR="00B0222B" w:rsidRPr="00B525C8">
        <w:rPr>
          <w:sz w:val="22"/>
        </w:rPr>
        <w:t>wa</w:t>
      </w:r>
      <w:r w:rsidR="009545D0" w:rsidRPr="00B525C8">
        <w:rPr>
          <w:sz w:val="22"/>
        </w:rPr>
        <w:t>s updated in</w:t>
      </w:r>
      <w:r w:rsidR="00E73AD6" w:rsidRPr="00B525C8">
        <w:rPr>
          <w:sz w:val="22"/>
        </w:rPr>
        <w:t xml:space="preserve"> </w:t>
      </w:r>
      <w:r w:rsidR="00E73AD6" w:rsidRPr="00B525C8">
        <w:rPr>
          <w:sz w:val="22"/>
        </w:rPr>
        <w:fldChar w:fldCharType="begin"/>
      </w:r>
      <w:r w:rsidR="00E73AD6" w:rsidRPr="00B525C8">
        <w:rPr>
          <w:sz w:val="22"/>
        </w:rPr>
        <w:instrText xml:space="preserve"> REF _Ref60033764 \r \h </w:instrText>
      </w:r>
      <w:r w:rsidR="00B525C8">
        <w:rPr>
          <w:sz w:val="22"/>
        </w:rPr>
        <w:instrText xml:space="preserve"> \* MERGEFORMAT </w:instrText>
      </w:r>
      <w:r w:rsidR="00E73AD6" w:rsidRPr="00B525C8">
        <w:rPr>
          <w:sz w:val="22"/>
        </w:rPr>
      </w:r>
      <w:r w:rsidR="00E73AD6" w:rsidRPr="00B525C8">
        <w:rPr>
          <w:sz w:val="22"/>
        </w:rPr>
        <w:fldChar w:fldCharType="separate"/>
      </w:r>
      <w:r w:rsidR="009466B6">
        <w:rPr>
          <w:sz w:val="22"/>
        </w:rPr>
        <w:t>[1]</w:t>
      </w:r>
      <w:r w:rsidR="00E73AD6" w:rsidRPr="00B525C8">
        <w:rPr>
          <w:sz w:val="22"/>
        </w:rPr>
        <w:fldChar w:fldCharType="end"/>
      </w:r>
      <w:r w:rsidR="009545D0" w:rsidRPr="00B525C8">
        <w:rPr>
          <w:sz w:val="22"/>
        </w:rPr>
        <w:t>.</w:t>
      </w:r>
      <w:r w:rsidRPr="00B525C8">
        <w:rPr>
          <w:sz w:val="22"/>
        </w:rPr>
        <w:t xml:space="preserve"> </w:t>
      </w:r>
      <w:r w:rsidR="008A2DB9" w:rsidRPr="00B525C8">
        <w:rPr>
          <w:sz w:val="22"/>
        </w:rPr>
        <w:t>It was agreed to u</w:t>
      </w:r>
      <w:r w:rsidRPr="00B525C8">
        <w:rPr>
          <w:sz w:val="22"/>
        </w:rPr>
        <w:t>s</w:t>
      </w:r>
      <w:r w:rsidR="008A2DB9" w:rsidRPr="00B525C8">
        <w:rPr>
          <w:sz w:val="22"/>
        </w:rPr>
        <w:t>e</w:t>
      </w:r>
      <w:r w:rsidRPr="00B525C8">
        <w:rPr>
          <w:sz w:val="22"/>
        </w:rPr>
        <w:t xml:space="preserve"> the existing work on NR NTN captured in TR 38.321 </w:t>
      </w:r>
      <w:r w:rsidR="00BD4F1F" w:rsidRPr="00B525C8">
        <w:rPr>
          <w:sz w:val="22"/>
        </w:rPr>
        <w:fldChar w:fldCharType="begin"/>
      </w:r>
      <w:r w:rsidR="00BD4F1F" w:rsidRPr="00B525C8">
        <w:rPr>
          <w:sz w:val="22"/>
        </w:rPr>
        <w:instrText xml:space="preserve"> REF _Ref49798325 \r \h </w:instrText>
      </w:r>
      <w:r w:rsidR="003E4627" w:rsidRPr="00B525C8">
        <w:rPr>
          <w:sz w:val="22"/>
        </w:rPr>
        <w:instrText xml:space="preserve"> \* MERGEFORMAT </w:instrText>
      </w:r>
      <w:r w:rsidR="00BD4F1F" w:rsidRPr="00B525C8">
        <w:rPr>
          <w:sz w:val="22"/>
        </w:rPr>
      </w:r>
      <w:r w:rsidR="00BD4F1F" w:rsidRPr="00B525C8">
        <w:rPr>
          <w:sz w:val="22"/>
        </w:rPr>
        <w:fldChar w:fldCharType="separate"/>
      </w:r>
      <w:r w:rsidR="003F369E">
        <w:rPr>
          <w:sz w:val="22"/>
        </w:rPr>
        <w:t>[2]</w:t>
      </w:r>
      <w:r w:rsidR="00BD4F1F" w:rsidRPr="00B525C8">
        <w:rPr>
          <w:sz w:val="22"/>
        </w:rPr>
        <w:fldChar w:fldCharType="end"/>
      </w:r>
      <w:r w:rsidR="00BD4F1F" w:rsidRPr="00B525C8">
        <w:rPr>
          <w:sz w:val="22"/>
        </w:rPr>
        <w:t xml:space="preserve"> </w:t>
      </w:r>
      <w:r w:rsidRPr="00B525C8">
        <w:rPr>
          <w:sz w:val="22"/>
        </w:rPr>
        <w:t xml:space="preserve">as </w:t>
      </w:r>
      <w:r w:rsidR="00BD4F1F" w:rsidRPr="00B525C8">
        <w:rPr>
          <w:sz w:val="22"/>
        </w:rPr>
        <w:t xml:space="preserve">a </w:t>
      </w:r>
      <w:r w:rsidRPr="00B525C8">
        <w:rPr>
          <w:sz w:val="22"/>
        </w:rPr>
        <w:t>baseline</w:t>
      </w:r>
      <w:r w:rsidR="008A2DB9" w:rsidRPr="00B525C8">
        <w:rPr>
          <w:sz w:val="22"/>
        </w:rPr>
        <w:t xml:space="preserve">. The main </w:t>
      </w:r>
      <w:r w:rsidR="00A57255" w:rsidRPr="00B525C8">
        <w:rPr>
          <w:sz w:val="22"/>
        </w:rPr>
        <w:t xml:space="preserve">RAN1 </w:t>
      </w:r>
      <w:r w:rsidR="008A2DB9" w:rsidRPr="00B525C8">
        <w:rPr>
          <w:sz w:val="22"/>
        </w:rPr>
        <w:t xml:space="preserve">objectives </w:t>
      </w:r>
      <w:r w:rsidR="00A57255" w:rsidRPr="00B525C8">
        <w:rPr>
          <w:sz w:val="22"/>
        </w:rPr>
        <w:t>in this SI</w:t>
      </w:r>
      <w:r w:rsidR="008A2DB9" w:rsidRPr="00B525C8">
        <w:rPr>
          <w:sz w:val="22"/>
        </w:rPr>
        <w:t xml:space="preserve"> are as follows.</w:t>
      </w:r>
      <w:r w:rsidRPr="00B525C8">
        <w:rPr>
          <w:sz w:val="22"/>
        </w:rPr>
        <w:t xml:space="preserve"> </w:t>
      </w:r>
      <w:r w:rsidR="008A2DB9" w:rsidRPr="00B525C8">
        <w:rPr>
          <w:sz w:val="22"/>
        </w:rPr>
        <w:t xml:space="preserve"> </w:t>
      </w:r>
    </w:p>
    <w:p w14:paraId="6E19A426" w14:textId="11D75F70" w:rsidR="003E4627" w:rsidRPr="00B525C8" w:rsidRDefault="003E4627" w:rsidP="00CE0424">
      <w:pPr>
        <w:pStyle w:val="BodyText"/>
        <w:rPr>
          <w:sz w:val="22"/>
        </w:rPr>
      </w:pPr>
      <w:r w:rsidRPr="00B525C8">
        <w:rPr>
          <w:noProof/>
          <w:sz w:val="22"/>
        </w:rPr>
        <mc:AlternateContent>
          <mc:Choice Requires="wps">
            <w:drawing>
              <wp:inline distT="0" distB="0" distL="0" distR="0" wp14:anchorId="0E74FE58" wp14:editId="61127135">
                <wp:extent cx="6120765" cy="1958340"/>
                <wp:effectExtent l="0" t="0" r="13335" b="2286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58340"/>
                        </a:xfrm>
                        <a:prstGeom prst="rect">
                          <a:avLst/>
                        </a:prstGeom>
                        <a:solidFill>
                          <a:schemeClr val="lt1">
                            <a:lumMod val="100000"/>
                            <a:lumOff val="0"/>
                          </a:schemeClr>
                        </a:solidFill>
                        <a:ln w="12700">
                          <a:solidFill>
                            <a:schemeClr val="tx1"/>
                          </a:solidFill>
                          <a:miter lim="800000"/>
                          <a:headEnd/>
                          <a:tailEnd/>
                        </a:ln>
                      </wps:spPr>
                      <wps:txbx>
                        <w:txbxContent>
                          <w:p w14:paraId="2AC9E0E0" w14:textId="77777777" w:rsidR="0035172D" w:rsidRPr="003E4627" w:rsidRDefault="0035172D" w:rsidP="003E4627">
                            <w:pPr>
                              <w:rPr>
                                <w:rFonts w:ascii="Times New Roman" w:hAnsi="Times New Roman" w:cs="Times New Roman"/>
                                <w:sz w:val="22"/>
                              </w:rPr>
                            </w:pPr>
                            <w:r w:rsidRPr="003E4627">
                              <w:rPr>
                                <w:rFonts w:ascii="Times New Roman" w:hAnsi="Times New Roman" w:cs="Times New Roman"/>
                                <w:sz w:val="22"/>
                              </w:rPr>
                              <w:t xml:space="preserve">Study and recommend necessary changes to support NB-IoT and </w:t>
                            </w:r>
                            <w:proofErr w:type="spellStart"/>
                            <w:r w:rsidRPr="003E4627">
                              <w:rPr>
                                <w:rFonts w:ascii="Times New Roman" w:hAnsi="Times New Roman" w:cs="Times New Roman"/>
                                <w:sz w:val="22"/>
                              </w:rPr>
                              <w:t>eMTC</w:t>
                            </w:r>
                            <w:proofErr w:type="spellEnd"/>
                            <w:r w:rsidRPr="003E4627">
                              <w:rPr>
                                <w:rFonts w:ascii="Times New Roman" w:hAnsi="Times New Roman" w:cs="Times New Roman"/>
                                <w:sz w:val="22"/>
                              </w:rPr>
                              <w:t xml:space="preserve"> over satellite, reusing as much as possible the conclusions of the studies performed for NR NTN in TR38.821. This objective will address the following items: </w:t>
                            </w:r>
                          </w:p>
                          <w:p w14:paraId="1DC4AEF8" w14:textId="77777777" w:rsidR="0035172D" w:rsidRPr="003E4627" w:rsidRDefault="0035172D" w:rsidP="003E4627">
                            <w:pPr>
                              <w:pStyle w:val="B1"/>
                              <w:rPr>
                                <w:rFonts w:cs="Times New Roman"/>
                                <w:sz w:val="22"/>
                              </w:rPr>
                            </w:pPr>
                            <w:r w:rsidRPr="003E4627">
                              <w:rPr>
                                <w:rFonts w:cs="Times New Roman"/>
                                <w:sz w:val="22"/>
                              </w:rPr>
                              <w:t>-</w:t>
                            </w:r>
                            <w:r w:rsidRPr="003E4627">
                              <w:rPr>
                                <w:rFonts w:cs="Times New Roman"/>
                                <w:sz w:val="22"/>
                              </w:rPr>
                              <w:tab/>
                              <w:t>Aspects related to random access procedure/signals</w:t>
                            </w:r>
                          </w:p>
                          <w:p w14:paraId="1D791F69" w14:textId="77777777" w:rsidR="0035172D" w:rsidRPr="003E4627" w:rsidRDefault="0035172D" w:rsidP="003E4627">
                            <w:pPr>
                              <w:pStyle w:val="B1"/>
                              <w:rPr>
                                <w:rFonts w:cs="Times New Roman"/>
                                <w:sz w:val="22"/>
                              </w:rPr>
                            </w:pPr>
                            <w:r w:rsidRPr="003E4627">
                              <w:rPr>
                                <w:rFonts w:cs="Times New Roman"/>
                                <w:sz w:val="22"/>
                              </w:rPr>
                              <w:t>-</w:t>
                            </w:r>
                            <w:r w:rsidRPr="003E4627">
                              <w:rPr>
                                <w:rFonts w:cs="Times New Roman"/>
                                <w:sz w:val="22"/>
                              </w:rPr>
                              <w:tab/>
                              <w:t xml:space="preserve">Mechanisms for time/frequency adjustment including Timing Advance, and UL frequency compensation indication </w:t>
                            </w:r>
                          </w:p>
                          <w:p w14:paraId="4AB6C547" w14:textId="77777777" w:rsidR="0035172D" w:rsidRPr="003E4627" w:rsidRDefault="0035172D" w:rsidP="003E4627">
                            <w:pPr>
                              <w:pStyle w:val="B1"/>
                              <w:rPr>
                                <w:rFonts w:cs="Times New Roman"/>
                                <w:sz w:val="22"/>
                              </w:rPr>
                            </w:pPr>
                            <w:r w:rsidRPr="003E4627">
                              <w:rPr>
                                <w:rFonts w:cs="Times New Roman"/>
                                <w:sz w:val="22"/>
                              </w:rPr>
                              <w:t>-</w:t>
                            </w:r>
                            <w:r w:rsidRPr="003E4627">
                              <w:rPr>
                                <w:rFonts w:cs="Times New Roman"/>
                                <w:sz w:val="22"/>
                              </w:rPr>
                              <w:tab/>
                              <w:t xml:space="preserve">Timing offset related to scheduling and HARQ-ACK feedback </w:t>
                            </w:r>
                          </w:p>
                          <w:p w14:paraId="3AF6EC19" w14:textId="1F2B9664" w:rsidR="0035172D" w:rsidRPr="003E4627" w:rsidRDefault="0035172D" w:rsidP="003E4627">
                            <w:pPr>
                              <w:pStyle w:val="B1"/>
                              <w:rPr>
                                <w:rFonts w:cs="Times New Roman"/>
                                <w:sz w:val="22"/>
                              </w:rPr>
                            </w:pPr>
                            <w:r w:rsidRPr="003E4627">
                              <w:rPr>
                                <w:rFonts w:cs="Times New Roman"/>
                                <w:sz w:val="22"/>
                              </w:rPr>
                              <w:t>-    Aspects related to HARQ operation</w:t>
                            </w:r>
                          </w:p>
                        </w:txbxContent>
                      </wps:txbx>
                      <wps:bodyPr rot="0" vert="horz" wrap="square" lIns="91440" tIns="45720" rIns="91440" bIns="45720" anchor="t" anchorCtr="0" upright="1">
                        <a:noAutofit/>
                      </wps:bodyPr>
                    </wps:wsp>
                  </a:graphicData>
                </a:graphic>
              </wp:inline>
            </w:drawing>
          </mc:Choice>
          <mc:Fallback>
            <w:pict>
              <v:shapetype w14:anchorId="0E74FE58" id="_x0000_t202" coordsize="21600,21600" o:spt="202" path="m,l,21600r21600,l21600,xe">
                <v:stroke joinstyle="miter"/>
                <v:path gradientshapeok="t" o:connecttype="rect"/>
              </v:shapetype>
              <v:shape id="Text Box 6" o:spid="_x0000_s1026" type="#_x0000_t202" style="width:481.95pt;height:1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" fillcolor="white [3201]" strokecolor="black [3213]" strokeweight="1pt">
                <v:textbox>
                  <w:txbxContent>
                    <w:p w14:paraId="2AC9E0E0" w14:textId="77777777" w:rsidR="0035172D" w:rsidRPr="003E4627" w:rsidRDefault="0035172D" w:rsidP="003E4627">
                      <w:pPr>
                        <w:rPr>
                          <w:rFonts w:ascii="Times New Roman" w:hAnsi="Times New Roman" w:cs="Times New Roman"/>
                          <w:sz w:val="22"/>
                        </w:rPr>
                      </w:pPr>
                      <w:r w:rsidRPr="003E4627">
                        <w:rPr>
                          <w:rFonts w:ascii="Times New Roman" w:hAnsi="Times New Roman" w:cs="Times New Roman"/>
                          <w:sz w:val="22"/>
                        </w:rPr>
                        <w:t xml:space="preserve">Study and recommend necessary changes to support NB-IoT and </w:t>
                      </w:r>
                      <w:proofErr w:type="spellStart"/>
                      <w:r w:rsidRPr="003E4627">
                        <w:rPr>
                          <w:rFonts w:ascii="Times New Roman" w:hAnsi="Times New Roman" w:cs="Times New Roman"/>
                          <w:sz w:val="22"/>
                        </w:rPr>
                        <w:t>eMTC</w:t>
                      </w:r>
                      <w:proofErr w:type="spellEnd"/>
                      <w:r w:rsidRPr="003E4627">
                        <w:rPr>
                          <w:rFonts w:ascii="Times New Roman" w:hAnsi="Times New Roman" w:cs="Times New Roman"/>
                          <w:sz w:val="22"/>
                        </w:rPr>
                        <w:t xml:space="preserve"> over satellite, reusing as much as possible the conclusions of the studies performed for NR NTN in TR38.821. This objective will address the following items: </w:t>
                      </w:r>
                    </w:p>
                    <w:p w14:paraId="1DC4AEF8" w14:textId="77777777" w:rsidR="0035172D" w:rsidRPr="003E4627" w:rsidRDefault="0035172D" w:rsidP="003E4627">
                      <w:pPr>
                        <w:pStyle w:val="B1"/>
                        <w:rPr>
                          <w:rFonts w:cs="Times New Roman"/>
                          <w:sz w:val="22"/>
                        </w:rPr>
                      </w:pPr>
                      <w:r w:rsidRPr="003E4627">
                        <w:rPr>
                          <w:rFonts w:cs="Times New Roman"/>
                          <w:sz w:val="22"/>
                        </w:rPr>
                        <w:t>-</w:t>
                      </w:r>
                      <w:r w:rsidRPr="003E4627">
                        <w:rPr>
                          <w:rFonts w:cs="Times New Roman"/>
                          <w:sz w:val="22"/>
                        </w:rPr>
                        <w:tab/>
                        <w:t>Aspects related to random access procedure/signals</w:t>
                      </w:r>
                    </w:p>
                    <w:p w14:paraId="1D791F69" w14:textId="77777777" w:rsidR="0035172D" w:rsidRPr="003E4627" w:rsidRDefault="0035172D" w:rsidP="003E4627">
                      <w:pPr>
                        <w:pStyle w:val="B1"/>
                        <w:rPr>
                          <w:rFonts w:cs="Times New Roman"/>
                          <w:sz w:val="22"/>
                        </w:rPr>
                      </w:pPr>
                      <w:r w:rsidRPr="003E4627">
                        <w:rPr>
                          <w:rFonts w:cs="Times New Roman"/>
                          <w:sz w:val="22"/>
                        </w:rPr>
                        <w:t>-</w:t>
                      </w:r>
                      <w:r w:rsidRPr="003E4627">
                        <w:rPr>
                          <w:rFonts w:cs="Times New Roman"/>
                          <w:sz w:val="22"/>
                        </w:rPr>
                        <w:tab/>
                        <w:t xml:space="preserve">Mechanisms for time/frequency adjustment including Timing Advance, and UL frequency compensation indication </w:t>
                      </w:r>
                    </w:p>
                    <w:p w14:paraId="4AB6C547" w14:textId="77777777" w:rsidR="0035172D" w:rsidRPr="003E4627" w:rsidRDefault="0035172D" w:rsidP="003E4627">
                      <w:pPr>
                        <w:pStyle w:val="B1"/>
                        <w:rPr>
                          <w:rFonts w:cs="Times New Roman"/>
                          <w:sz w:val="22"/>
                        </w:rPr>
                      </w:pPr>
                      <w:r w:rsidRPr="003E4627">
                        <w:rPr>
                          <w:rFonts w:cs="Times New Roman"/>
                          <w:sz w:val="22"/>
                        </w:rPr>
                        <w:t>-</w:t>
                      </w:r>
                      <w:r w:rsidRPr="003E4627">
                        <w:rPr>
                          <w:rFonts w:cs="Times New Roman"/>
                          <w:sz w:val="22"/>
                        </w:rPr>
                        <w:tab/>
                        <w:t xml:space="preserve">Timing offset related to scheduling and HARQ-ACK feedback </w:t>
                      </w:r>
                    </w:p>
                    <w:p w14:paraId="3AF6EC19" w14:textId="1F2B9664" w:rsidR="0035172D" w:rsidRPr="003E4627" w:rsidRDefault="0035172D" w:rsidP="003E4627">
                      <w:pPr>
                        <w:pStyle w:val="B1"/>
                        <w:rPr>
                          <w:rFonts w:cs="Times New Roman"/>
                          <w:sz w:val="22"/>
                        </w:rPr>
                      </w:pPr>
                      <w:r w:rsidRPr="003E4627">
                        <w:rPr>
                          <w:rFonts w:cs="Times New Roman"/>
                          <w:sz w:val="22"/>
                        </w:rPr>
                        <w:t>-    Aspects related to HARQ operation</w:t>
                      </w:r>
                    </w:p>
                  </w:txbxContent>
                </v:textbox>
                <w10:anchorlock/>
              </v:shape>
            </w:pict>
          </mc:Fallback>
        </mc:AlternateContent>
      </w:r>
    </w:p>
    <w:p w14:paraId="1A9B3F08" w14:textId="629EC1C8" w:rsidR="00A34770" w:rsidRPr="00B525C8" w:rsidRDefault="003143C8" w:rsidP="00CE0424">
      <w:pPr>
        <w:pStyle w:val="BodyText"/>
        <w:rPr>
          <w:rFonts w:cs="Arial"/>
          <w:sz w:val="22"/>
        </w:rPr>
      </w:pPr>
      <w:r>
        <w:rPr>
          <w:rFonts w:cs="Arial"/>
          <w:sz w:val="22"/>
        </w:rPr>
        <w:t xml:space="preserve">In </w:t>
      </w:r>
      <w:r w:rsidR="008A2DB9" w:rsidRPr="00B525C8">
        <w:rPr>
          <w:rFonts w:cs="Arial"/>
          <w:sz w:val="22"/>
        </w:rPr>
        <w:t xml:space="preserve">this document, we present our views on </w:t>
      </w:r>
      <w:r w:rsidR="006131EF" w:rsidRPr="00B525C8">
        <w:rPr>
          <w:rFonts w:cs="Arial"/>
          <w:sz w:val="22"/>
        </w:rPr>
        <w:t>aspects related to</w:t>
      </w:r>
      <w:r w:rsidR="001D4974" w:rsidRPr="00B525C8">
        <w:rPr>
          <w:rFonts w:cs="Arial"/>
          <w:sz w:val="22"/>
        </w:rPr>
        <w:t xml:space="preserve"> random access</w:t>
      </w:r>
      <w:r>
        <w:rPr>
          <w:rFonts w:cs="Arial"/>
          <w:sz w:val="22"/>
        </w:rPr>
        <w:t xml:space="preserve"> and</w:t>
      </w:r>
      <w:r w:rsidR="006131EF" w:rsidRPr="00B525C8">
        <w:rPr>
          <w:rFonts w:cs="Arial"/>
          <w:sz w:val="22"/>
        </w:rPr>
        <w:t xml:space="preserve"> </w:t>
      </w:r>
      <w:r w:rsidR="00DD5C3B" w:rsidRPr="00B525C8">
        <w:rPr>
          <w:rFonts w:cs="Arial"/>
          <w:sz w:val="22"/>
        </w:rPr>
        <w:t xml:space="preserve">timing/frequency </w:t>
      </w:r>
      <w:r w:rsidR="0050031A" w:rsidRPr="00B525C8">
        <w:rPr>
          <w:rFonts w:cs="Arial"/>
          <w:sz w:val="22"/>
        </w:rPr>
        <w:t>synchronization</w:t>
      </w:r>
      <w:r w:rsidR="001D4974" w:rsidRPr="00B525C8">
        <w:rPr>
          <w:rFonts w:cs="Arial"/>
          <w:sz w:val="22"/>
        </w:rPr>
        <w:t xml:space="preserve"> </w:t>
      </w:r>
      <w:r w:rsidR="006131EF" w:rsidRPr="00B525C8">
        <w:rPr>
          <w:rFonts w:cs="Arial"/>
          <w:sz w:val="22"/>
        </w:rPr>
        <w:t>in IoT NTN</w:t>
      </w:r>
      <w:r w:rsidR="00436982" w:rsidRPr="00B525C8">
        <w:rPr>
          <w:rFonts w:cs="Arial"/>
          <w:sz w:val="22"/>
        </w:rPr>
        <w:t xml:space="preserve"> for both NB-IoT and </w:t>
      </w:r>
      <w:proofErr w:type="spellStart"/>
      <w:r w:rsidR="00436982" w:rsidRPr="00B525C8">
        <w:rPr>
          <w:rFonts w:cs="Arial"/>
          <w:sz w:val="22"/>
        </w:rPr>
        <w:t>eMTC</w:t>
      </w:r>
      <w:proofErr w:type="spellEnd"/>
      <w:r w:rsidR="006131EF" w:rsidRPr="00B525C8">
        <w:rPr>
          <w:rFonts w:cs="Arial"/>
          <w:sz w:val="22"/>
        </w:rPr>
        <w:t>.</w:t>
      </w:r>
      <w:r w:rsidR="007B1BFF">
        <w:rPr>
          <w:rFonts w:cs="Arial"/>
          <w:sz w:val="22"/>
        </w:rPr>
        <w:t xml:space="preserve"> We also provide results for UE battery life for </w:t>
      </w:r>
      <w:proofErr w:type="spellStart"/>
      <w:r w:rsidR="007B1BFF">
        <w:rPr>
          <w:rFonts w:cs="Arial"/>
          <w:sz w:val="22"/>
        </w:rPr>
        <w:t>eMTC</w:t>
      </w:r>
      <w:proofErr w:type="spellEnd"/>
      <w:r w:rsidR="007B1BFF">
        <w:rPr>
          <w:rFonts w:cs="Arial"/>
          <w:sz w:val="22"/>
        </w:rPr>
        <w:t xml:space="preserve"> and NB-IoT.</w:t>
      </w:r>
    </w:p>
    <w:p w14:paraId="60123794" w14:textId="49A8A79D" w:rsidR="004000E8" w:rsidRPr="00CE0424" w:rsidRDefault="00230D18" w:rsidP="00CE0424">
      <w:pPr>
        <w:pStyle w:val="Heading1"/>
      </w:pPr>
      <w:bookmarkStart w:id="0" w:name="_Ref178064866"/>
      <w:r>
        <w:t>2</w:t>
      </w:r>
      <w:r>
        <w:tab/>
      </w:r>
      <w:bookmarkEnd w:id="0"/>
      <w:r w:rsidR="006131EF">
        <w:t xml:space="preserve">Random access </w:t>
      </w:r>
      <w:r w:rsidR="006F6AAE">
        <w:t>procedure</w:t>
      </w:r>
    </w:p>
    <w:p w14:paraId="4B4AF935" w14:textId="5BDE2FEC" w:rsidR="0081348A" w:rsidRPr="00B525C8" w:rsidRDefault="00A91BA7" w:rsidP="00544821">
      <w:pPr>
        <w:pStyle w:val="NO"/>
        <w:ind w:left="0" w:firstLine="0"/>
        <w:jc w:val="both"/>
        <w:rPr>
          <w:rFonts w:cs="Arial"/>
          <w:sz w:val="22"/>
        </w:rPr>
      </w:pPr>
      <w:r w:rsidRPr="00B525C8">
        <w:rPr>
          <w:rFonts w:cs="Arial"/>
          <w:sz w:val="22"/>
        </w:rPr>
        <w:t xml:space="preserve">Unlike a terrestrial network (TN), an NTN may experience large </w:t>
      </w:r>
      <w:proofErr w:type="gramStart"/>
      <w:r w:rsidRPr="00B525C8">
        <w:rPr>
          <w:rFonts w:cs="Arial"/>
          <w:sz w:val="22"/>
        </w:rPr>
        <w:t>round trip</w:t>
      </w:r>
      <w:proofErr w:type="gramEnd"/>
      <w:r w:rsidRPr="00B525C8">
        <w:rPr>
          <w:rFonts w:cs="Arial"/>
          <w:sz w:val="22"/>
        </w:rPr>
        <w:t xml:space="preserve"> times (RTT), high differential Doppler shifts and large cell sizes. In this section, we review the impact of </w:t>
      </w:r>
      <w:r w:rsidR="00751872" w:rsidRPr="00B525C8">
        <w:rPr>
          <w:rFonts w:cs="Arial"/>
          <w:sz w:val="22"/>
        </w:rPr>
        <w:t>a non-terrestrial scenario</w:t>
      </w:r>
      <w:r w:rsidRPr="00B525C8">
        <w:rPr>
          <w:rFonts w:cs="Arial"/>
          <w:sz w:val="22"/>
        </w:rPr>
        <w:t xml:space="preserve"> on random access procedure for both NB-IoT and </w:t>
      </w:r>
      <w:proofErr w:type="spellStart"/>
      <w:r w:rsidR="004445D6" w:rsidRPr="00B525C8">
        <w:rPr>
          <w:rFonts w:cs="Arial"/>
          <w:sz w:val="22"/>
        </w:rPr>
        <w:t>e</w:t>
      </w:r>
      <w:r w:rsidR="0050031A" w:rsidRPr="00B525C8">
        <w:rPr>
          <w:rFonts w:cs="Arial"/>
          <w:sz w:val="22"/>
        </w:rPr>
        <w:t>MTC</w:t>
      </w:r>
      <w:proofErr w:type="spellEnd"/>
      <w:r w:rsidRPr="00B525C8">
        <w:rPr>
          <w:rFonts w:cs="Arial"/>
          <w:sz w:val="22"/>
        </w:rPr>
        <w:t>. In</w:t>
      </w:r>
      <w:r w:rsidR="00E73AD6" w:rsidRPr="00B525C8">
        <w:rPr>
          <w:rFonts w:cs="Arial"/>
          <w:sz w:val="22"/>
        </w:rPr>
        <w:t xml:space="preserve"> </w:t>
      </w:r>
      <w:r w:rsidR="00E73AD6" w:rsidRPr="00B525C8">
        <w:rPr>
          <w:rFonts w:cs="Arial"/>
          <w:sz w:val="22"/>
        </w:rPr>
        <w:fldChar w:fldCharType="begin"/>
      </w:r>
      <w:r w:rsidR="00E73AD6" w:rsidRPr="00B525C8">
        <w:rPr>
          <w:rFonts w:cs="Arial"/>
          <w:sz w:val="22"/>
        </w:rPr>
        <w:instrText xml:space="preserve"> REF _Ref60033764 \r \h </w:instrText>
      </w:r>
      <w:r w:rsidR="00B525C8">
        <w:rPr>
          <w:rFonts w:cs="Arial"/>
          <w:sz w:val="22"/>
        </w:rPr>
        <w:instrText xml:space="preserve"> \* MERGEFORMAT </w:instrText>
      </w:r>
      <w:r w:rsidR="00E73AD6" w:rsidRPr="00B525C8">
        <w:rPr>
          <w:rFonts w:cs="Arial"/>
          <w:sz w:val="22"/>
        </w:rPr>
      </w:r>
      <w:r w:rsidR="00E73AD6" w:rsidRPr="00B525C8">
        <w:rPr>
          <w:rFonts w:cs="Arial"/>
          <w:sz w:val="22"/>
        </w:rPr>
        <w:fldChar w:fldCharType="separate"/>
      </w:r>
      <w:r w:rsidR="009466B6">
        <w:rPr>
          <w:rFonts w:cs="Arial"/>
          <w:sz w:val="22"/>
        </w:rPr>
        <w:t>[1]</w:t>
      </w:r>
      <w:r w:rsidR="00E73AD6" w:rsidRPr="00B525C8">
        <w:rPr>
          <w:rFonts w:cs="Arial"/>
          <w:sz w:val="22"/>
        </w:rPr>
        <w:fldChar w:fldCharType="end"/>
      </w:r>
      <w:r w:rsidRPr="00B525C8">
        <w:rPr>
          <w:rFonts w:cs="Arial"/>
          <w:sz w:val="22"/>
        </w:rPr>
        <w:t xml:space="preserve">, the </w:t>
      </w:r>
      <w:proofErr w:type="spellStart"/>
      <w:r w:rsidR="00C05DDF" w:rsidRPr="00B525C8">
        <w:rPr>
          <w:rFonts w:cs="Arial"/>
          <w:sz w:val="22"/>
        </w:rPr>
        <w:t>e</w:t>
      </w:r>
      <w:r w:rsidR="0050031A" w:rsidRPr="00B525C8">
        <w:rPr>
          <w:rFonts w:cs="Arial"/>
          <w:sz w:val="22"/>
        </w:rPr>
        <w:t>MTC</w:t>
      </w:r>
      <w:proofErr w:type="spellEnd"/>
      <w:r w:rsidRPr="00B525C8">
        <w:rPr>
          <w:rFonts w:cs="Arial"/>
          <w:sz w:val="22"/>
        </w:rPr>
        <w:t>/NB-IoT UE is assumed to be equipped with a GNSS receiver. That is, the UE can estimate and pre-compensate timing and frequency offset</w:t>
      </w:r>
      <w:r w:rsidR="0081348A" w:rsidRPr="00B525C8">
        <w:rPr>
          <w:rFonts w:cs="Arial"/>
          <w:sz w:val="22"/>
        </w:rPr>
        <w:t>s</w:t>
      </w:r>
      <w:r w:rsidRPr="00B525C8">
        <w:rPr>
          <w:rFonts w:cs="Arial"/>
          <w:sz w:val="22"/>
        </w:rPr>
        <w:t xml:space="preserve"> with sufficient accuracy </w:t>
      </w:r>
      <w:r w:rsidR="00A260C4" w:rsidRPr="00B525C8">
        <w:rPr>
          <w:rFonts w:cs="Arial"/>
          <w:sz w:val="22"/>
        </w:rPr>
        <w:t xml:space="preserve">before performing the </w:t>
      </w:r>
      <w:r w:rsidRPr="00B525C8">
        <w:rPr>
          <w:rFonts w:cs="Arial"/>
          <w:sz w:val="22"/>
        </w:rPr>
        <w:t xml:space="preserve">UL transmission. </w:t>
      </w:r>
    </w:p>
    <w:p w14:paraId="67636753" w14:textId="6C6264F4" w:rsidR="00A91BA7" w:rsidRPr="00B525C8" w:rsidRDefault="0081348A" w:rsidP="00544821">
      <w:pPr>
        <w:pStyle w:val="NO"/>
        <w:ind w:left="0" w:firstLine="0"/>
        <w:jc w:val="both"/>
        <w:rPr>
          <w:rFonts w:cs="Arial"/>
          <w:sz w:val="22"/>
        </w:rPr>
      </w:pPr>
      <w:r w:rsidRPr="00B525C8">
        <w:rPr>
          <w:rFonts w:cs="Arial"/>
          <w:sz w:val="22"/>
        </w:rPr>
        <w:t>The UE can estimate its RTT and Doppler shift using GNSS and ephemeris information broadcast by the network. Then, it can apply a timing advance (TA) and compensate for Doppler shift before MSG1 transmission.</w:t>
      </w:r>
    </w:p>
    <w:p w14:paraId="30929A2C" w14:textId="51B096C9" w:rsidR="00287838" w:rsidRPr="00B525C8" w:rsidRDefault="006F5407" w:rsidP="00A04F49">
      <w:pPr>
        <w:pStyle w:val="Proposal"/>
        <w:rPr>
          <w:sz w:val="22"/>
        </w:rPr>
      </w:pPr>
      <w:bookmarkStart w:id="1" w:name="_Toc347823621"/>
      <w:bookmarkStart w:id="2" w:name="_Toc347824073"/>
      <w:bookmarkStart w:id="3" w:name="_Toc347824246"/>
      <w:bookmarkStart w:id="4" w:name="_Toc68361160"/>
      <w:r w:rsidRPr="00B525C8">
        <w:rPr>
          <w:sz w:val="22"/>
        </w:rPr>
        <w:t xml:space="preserve">UE should </w:t>
      </w:r>
      <w:r w:rsidR="00A570B1" w:rsidRPr="00B525C8">
        <w:rPr>
          <w:sz w:val="22"/>
        </w:rPr>
        <w:t>pre-compensate its timing and frequency</w:t>
      </w:r>
      <w:r w:rsidR="00643FCA" w:rsidRPr="00B525C8">
        <w:rPr>
          <w:sz w:val="22"/>
        </w:rPr>
        <w:t xml:space="preserve"> before </w:t>
      </w:r>
      <w:r w:rsidR="0081348A" w:rsidRPr="00B525C8">
        <w:rPr>
          <w:sz w:val="22"/>
        </w:rPr>
        <w:t xml:space="preserve">transmitting </w:t>
      </w:r>
      <w:r w:rsidR="00E91CEF" w:rsidRPr="00B525C8">
        <w:rPr>
          <w:sz w:val="22"/>
        </w:rPr>
        <w:t>MSG1</w:t>
      </w:r>
      <w:r w:rsidR="00CC2011" w:rsidRPr="00B525C8">
        <w:rPr>
          <w:sz w:val="22"/>
        </w:rPr>
        <w:t>.</w:t>
      </w:r>
      <w:bookmarkEnd w:id="1"/>
      <w:bookmarkEnd w:id="2"/>
      <w:bookmarkEnd w:id="3"/>
      <w:bookmarkEnd w:id="4"/>
    </w:p>
    <w:p w14:paraId="162625FA" w14:textId="1D54EF3A" w:rsidR="00F63950" w:rsidRDefault="00F302CB" w:rsidP="00F302CB">
      <w:pPr>
        <w:pStyle w:val="Heading1"/>
      </w:pPr>
      <w:r>
        <w:lastRenderedPageBreak/>
        <w:t>3</w:t>
      </w:r>
      <w:r w:rsidR="00230D18">
        <w:tab/>
      </w:r>
      <w:r w:rsidR="00B15A3A">
        <w:t>(N)</w:t>
      </w:r>
      <w:r w:rsidR="006131EF">
        <w:t>PRACH design</w:t>
      </w:r>
    </w:p>
    <w:p w14:paraId="5621D2B5" w14:textId="07BC7830" w:rsidR="00C72794" w:rsidRPr="00B525C8" w:rsidRDefault="00215774" w:rsidP="00F302CB">
      <w:pPr>
        <w:pStyle w:val="BodyText"/>
        <w:rPr>
          <w:sz w:val="22"/>
          <w:lang w:eastAsia="en-US"/>
        </w:rPr>
      </w:pPr>
      <w:r w:rsidRPr="00B525C8">
        <w:rPr>
          <w:sz w:val="22"/>
          <w:lang w:eastAsia="en-US"/>
        </w:rPr>
        <w:t>In</w:t>
      </w:r>
      <w:r w:rsidR="00C72794" w:rsidRPr="00B525C8">
        <w:rPr>
          <w:sz w:val="22"/>
          <w:lang w:eastAsia="en-US"/>
        </w:rPr>
        <w:t xml:space="preserve"> the </w:t>
      </w:r>
      <w:r w:rsidRPr="00B525C8">
        <w:rPr>
          <w:sz w:val="22"/>
          <w:lang w:eastAsia="en-US"/>
        </w:rPr>
        <w:t xml:space="preserve">IoT NTN SI, the underlying assumption is that </w:t>
      </w:r>
      <w:r w:rsidR="00326467" w:rsidRPr="00B525C8">
        <w:rPr>
          <w:sz w:val="22"/>
          <w:lang w:eastAsia="en-US"/>
        </w:rPr>
        <w:t>a</w:t>
      </w:r>
      <w:r w:rsidR="00C72794" w:rsidRPr="00B525C8">
        <w:rPr>
          <w:sz w:val="22"/>
          <w:lang w:eastAsia="en-US"/>
        </w:rPr>
        <w:t xml:space="preserve"> GNSS-equipped UE can </w:t>
      </w:r>
      <w:r w:rsidR="00A53765" w:rsidRPr="00B525C8">
        <w:rPr>
          <w:sz w:val="22"/>
          <w:lang w:eastAsia="en-US"/>
        </w:rPr>
        <w:t xml:space="preserve">perform time/frequency compensation </w:t>
      </w:r>
      <w:r w:rsidR="00C72794" w:rsidRPr="00B525C8">
        <w:rPr>
          <w:sz w:val="22"/>
          <w:lang w:eastAsia="en-US"/>
        </w:rPr>
        <w:t>before MSG1 transmission</w:t>
      </w:r>
      <w:r w:rsidRPr="00B525C8">
        <w:rPr>
          <w:sz w:val="22"/>
          <w:lang w:eastAsia="en-US"/>
        </w:rPr>
        <w:t>. This means that</w:t>
      </w:r>
      <w:r w:rsidR="00C72794" w:rsidRPr="00B525C8">
        <w:rPr>
          <w:sz w:val="22"/>
          <w:lang w:eastAsia="en-US"/>
        </w:rPr>
        <w:t xml:space="preserve"> the </w:t>
      </w:r>
      <w:r w:rsidR="00A53765" w:rsidRPr="00B525C8">
        <w:rPr>
          <w:sz w:val="22"/>
          <w:lang w:eastAsia="en-US"/>
        </w:rPr>
        <w:t xml:space="preserve">(N)PRACH </w:t>
      </w:r>
      <w:r w:rsidR="00C72794" w:rsidRPr="00B525C8">
        <w:rPr>
          <w:sz w:val="22"/>
          <w:lang w:eastAsia="en-US"/>
        </w:rPr>
        <w:t>receiver need</w:t>
      </w:r>
      <w:r w:rsidR="00A53765" w:rsidRPr="00B525C8">
        <w:rPr>
          <w:sz w:val="22"/>
          <w:lang w:eastAsia="en-US"/>
        </w:rPr>
        <w:t>s</w:t>
      </w:r>
      <w:r w:rsidR="00C72794" w:rsidRPr="00B525C8">
        <w:rPr>
          <w:sz w:val="22"/>
          <w:lang w:eastAsia="en-US"/>
        </w:rPr>
        <w:t xml:space="preserve"> only deal with </w:t>
      </w:r>
      <w:r w:rsidR="00A53765" w:rsidRPr="00B525C8">
        <w:rPr>
          <w:sz w:val="22"/>
          <w:lang w:eastAsia="en-US"/>
        </w:rPr>
        <w:t xml:space="preserve">the </w:t>
      </w:r>
      <w:r w:rsidR="00C72794" w:rsidRPr="00B525C8">
        <w:rPr>
          <w:sz w:val="22"/>
          <w:lang w:eastAsia="en-US"/>
        </w:rPr>
        <w:t xml:space="preserve">residual timing </w:t>
      </w:r>
      <w:r w:rsidR="00A53765" w:rsidRPr="00B525C8">
        <w:rPr>
          <w:sz w:val="22"/>
          <w:lang w:eastAsia="en-US"/>
        </w:rPr>
        <w:t xml:space="preserve">and </w:t>
      </w:r>
      <w:r w:rsidR="00C72794" w:rsidRPr="00B525C8">
        <w:rPr>
          <w:sz w:val="22"/>
          <w:lang w:eastAsia="en-US"/>
        </w:rPr>
        <w:t xml:space="preserve">frequency </w:t>
      </w:r>
      <w:r w:rsidR="00A53765" w:rsidRPr="00B525C8">
        <w:rPr>
          <w:sz w:val="22"/>
          <w:lang w:eastAsia="en-US"/>
        </w:rPr>
        <w:t>errors</w:t>
      </w:r>
      <w:r w:rsidRPr="00B525C8">
        <w:rPr>
          <w:sz w:val="22"/>
          <w:lang w:eastAsia="en-US"/>
        </w:rPr>
        <w:t>, which are expected to be within the range that NB-IoT/</w:t>
      </w:r>
      <w:proofErr w:type="spellStart"/>
      <w:r w:rsidRPr="00B525C8">
        <w:rPr>
          <w:sz w:val="22"/>
          <w:lang w:eastAsia="en-US"/>
        </w:rPr>
        <w:t>eMTC</w:t>
      </w:r>
      <w:proofErr w:type="spellEnd"/>
      <w:r w:rsidRPr="00B525C8">
        <w:rPr>
          <w:sz w:val="22"/>
          <w:lang w:eastAsia="en-US"/>
        </w:rPr>
        <w:t xml:space="preserve"> (N)PRACH is capable of handling.</w:t>
      </w:r>
      <w:r w:rsidR="00A53765" w:rsidRPr="00B525C8">
        <w:rPr>
          <w:sz w:val="22"/>
          <w:lang w:eastAsia="en-US"/>
        </w:rPr>
        <w:t xml:space="preserve"> </w:t>
      </w:r>
      <w:r w:rsidRPr="00B525C8">
        <w:rPr>
          <w:sz w:val="22"/>
          <w:lang w:eastAsia="en-US"/>
        </w:rPr>
        <w:t>Therefore</w:t>
      </w:r>
      <w:r w:rsidR="00A53765" w:rsidRPr="00B525C8">
        <w:rPr>
          <w:sz w:val="22"/>
          <w:lang w:eastAsia="en-US"/>
        </w:rPr>
        <w:t>, the existing (N)PRACH formats for NB-IoT/</w:t>
      </w:r>
      <w:proofErr w:type="spellStart"/>
      <w:r w:rsidR="00A53765" w:rsidRPr="00B525C8">
        <w:rPr>
          <w:sz w:val="22"/>
          <w:lang w:eastAsia="en-US"/>
        </w:rPr>
        <w:t>eMTC</w:t>
      </w:r>
      <w:proofErr w:type="spellEnd"/>
      <w:r w:rsidR="00A53765" w:rsidRPr="00B525C8">
        <w:rPr>
          <w:sz w:val="22"/>
          <w:lang w:eastAsia="en-US"/>
        </w:rPr>
        <w:t xml:space="preserve"> used in TN should also suffice for NTN.  </w:t>
      </w:r>
      <w:r w:rsidR="00C72794" w:rsidRPr="00B525C8">
        <w:rPr>
          <w:sz w:val="22"/>
          <w:lang w:eastAsia="en-US"/>
        </w:rPr>
        <w:t xml:space="preserve">  </w:t>
      </w:r>
    </w:p>
    <w:p w14:paraId="663A4675" w14:textId="645B74D2" w:rsidR="00A53765" w:rsidRPr="00B525C8" w:rsidRDefault="002B47C6" w:rsidP="00A53765">
      <w:pPr>
        <w:pStyle w:val="Observation"/>
        <w:rPr>
          <w:sz w:val="22"/>
        </w:rPr>
      </w:pPr>
      <w:bookmarkStart w:id="5" w:name="_Toc68361155"/>
      <w:r w:rsidRPr="00B525C8">
        <w:rPr>
          <w:sz w:val="22"/>
        </w:rPr>
        <w:t>As</w:t>
      </w:r>
      <w:r w:rsidR="00A53765" w:rsidRPr="00B525C8">
        <w:rPr>
          <w:sz w:val="22"/>
        </w:rPr>
        <w:t xml:space="preserve"> </w:t>
      </w:r>
      <w:r w:rsidR="00CC6CE5" w:rsidRPr="00B525C8">
        <w:rPr>
          <w:sz w:val="22"/>
        </w:rPr>
        <w:t xml:space="preserve">GNSS-equipped </w:t>
      </w:r>
      <w:r w:rsidR="00A53765" w:rsidRPr="00B525C8">
        <w:rPr>
          <w:sz w:val="22"/>
        </w:rPr>
        <w:t>UE</w:t>
      </w:r>
      <w:r w:rsidR="00CC6CE5" w:rsidRPr="00B525C8">
        <w:rPr>
          <w:sz w:val="22"/>
        </w:rPr>
        <w:t>s</w:t>
      </w:r>
      <w:r w:rsidR="00A53765" w:rsidRPr="00B525C8">
        <w:rPr>
          <w:sz w:val="22"/>
        </w:rPr>
        <w:t xml:space="preserve"> can p</w:t>
      </w:r>
      <w:r w:rsidR="00CC6CE5" w:rsidRPr="00B525C8">
        <w:rPr>
          <w:sz w:val="22"/>
        </w:rPr>
        <w:t>erform timing/frequency pre-compensation before MSG1 transmission, the existing (N)PRACH formats for NB-IoT/</w:t>
      </w:r>
      <w:proofErr w:type="spellStart"/>
      <w:r w:rsidR="00CC6CE5" w:rsidRPr="00B525C8">
        <w:rPr>
          <w:sz w:val="22"/>
        </w:rPr>
        <w:t>eMTC</w:t>
      </w:r>
      <w:proofErr w:type="spellEnd"/>
      <w:r w:rsidR="00CC6CE5" w:rsidRPr="00B525C8">
        <w:rPr>
          <w:sz w:val="22"/>
        </w:rPr>
        <w:t xml:space="preserve"> in TN are also sufficient for NTN scenarios</w:t>
      </w:r>
      <w:r w:rsidR="00A53765" w:rsidRPr="00B525C8">
        <w:rPr>
          <w:sz w:val="22"/>
        </w:rPr>
        <w:t>.</w:t>
      </w:r>
      <w:bookmarkEnd w:id="5"/>
      <w:r w:rsidR="00A53765" w:rsidRPr="00B525C8">
        <w:rPr>
          <w:sz w:val="22"/>
        </w:rPr>
        <w:t xml:space="preserve"> </w:t>
      </w:r>
    </w:p>
    <w:p w14:paraId="1C9D881A" w14:textId="34CB593E" w:rsidR="00BB08FE" w:rsidRDefault="00BB08FE" w:rsidP="00BB08FE">
      <w:pPr>
        <w:pStyle w:val="Heading1"/>
      </w:pPr>
      <w:r>
        <w:t>4</w:t>
      </w:r>
      <w:r>
        <w:tab/>
        <w:t>Timing and frequency synchronization</w:t>
      </w:r>
    </w:p>
    <w:p w14:paraId="76816A51" w14:textId="553F25BD" w:rsidR="003F369E" w:rsidRPr="00B525C8" w:rsidRDefault="00277BF6" w:rsidP="00B525C8">
      <w:pPr>
        <w:pStyle w:val="BodyText"/>
        <w:rPr>
          <w:rFonts w:eastAsiaTheme="minorEastAsia"/>
          <w:sz w:val="22"/>
        </w:rPr>
      </w:pPr>
      <w:r w:rsidRPr="00B525C8">
        <w:rPr>
          <w:sz w:val="22"/>
        </w:rPr>
        <w:t>As a baseline, t</w:t>
      </w:r>
      <w:r w:rsidR="00BC255C" w:rsidRPr="00B525C8">
        <w:rPr>
          <w:sz w:val="22"/>
        </w:rPr>
        <w:t xml:space="preserve">he time and frequency synchronization for </w:t>
      </w:r>
      <w:bookmarkStart w:id="6" w:name="_Hlk54130677"/>
      <w:proofErr w:type="spellStart"/>
      <w:r w:rsidR="00BC255C" w:rsidRPr="00B525C8">
        <w:rPr>
          <w:sz w:val="22"/>
        </w:rPr>
        <w:t>eMTC</w:t>
      </w:r>
      <w:proofErr w:type="spellEnd"/>
      <w:r w:rsidR="00BC255C" w:rsidRPr="00B525C8">
        <w:rPr>
          <w:sz w:val="22"/>
        </w:rPr>
        <w:t xml:space="preserve"> and NB-IoT </w:t>
      </w:r>
      <w:bookmarkEnd w:id="6"/>
      <w:r w:rsidR="00BC255C" w:rsidRPr="00B525C8">
        <w:rPr>
          <w:sz w:val="22"/>
        </w:rPr>
        <w:t>should follow the same principles as outlined in the NR NTN WI.</w:t>
      </w:r>
      <w:r w:rsidR="00B525C8">
        <w:rPr>
          <w:rFonts w:eastAsiaTheme="minorEastAsia"/>
          <w:sz w:val="22"/>
        </w:rPr>
        <w:t xml:space="preserve"> </w:t>
      </w:r>
      <w:r w:rsidR="004A707D" w:rsidRPr="00B525C8">
        <w:rPr>
          <w:sz w:val="22"/>
        </w:rPr>
        <w:t xml:space="preserve">The UE must </w:t>
      </w:r>
      <w:r w:rsidRPr="00B525C8">
        <w:rPr>
          <w:sz w:val="22"/>
        </w:rPr>
        <w:t xml:space="preserve">apply time and frequency </w:t>
      </w:r>
      <w:r w:rsidR="004A707D" w:rsidRPr="00B525C8">
        <w:rPr>
          <w:sz w:val="22"/>
        </w:rPr>
        <w:t>pre-compensat</w:t>
      </w:r>
      <w:r w:rsidRPr="00B525C8">
        <w:rPr>
          <w:sz w:val="22"/>
        </w:rPr>
        <w:t>ion</w:t>
      </w:r>
      <w:r w:rsidR="004A707D" w:rsidRPr="00B525C8">
        <w:rPr>
          <w:sz w:val="22"/>
        </w:rPr>
        <w:t xml:space="preserve"> </w:t>
      </w:r>
      <w:r w:rsidRPr="00B525C8">
        <w:rPr>
          <w:sz w:val="22"/>
        </w:rPr>
        <w:t xml:space="preserve">to </w:t>
      </w:r>
      <w:r w:rsidR="004A707D" w:rsidRPr="00B525C8">
        <w:rPr>
          <w:sz w:val="22"/>
        </w:rPr>
        <w:t xml:space="preserve">its </w:t>
      </w:r>
      <w:r w:rsidRPr="00B525C8">
        <w:rPr>
          <w:sz w:val="22"/>
        </w:rPr>
        <w:t>UL transmissions</w:t>
      </w:r>
      <w:r w:rsidR="004A707D" w:rsidRPr="00B525C8">
        <w:rPr>
          <w:sz w:val="22"/>
        </w:rPr>
        <w:t xml:space="preserve"> during initial access. This pre-compensation may compensate for </w:t>
      </w:r>
      <w:r w:rsidRPr="00B525C8">
        <w:rPr>
          <w:sz w:val="22"/>
        </w:rPr>
        <w:t xml:space="preserve">propagation delay and </w:t>
      </w:r>
      <w:r w:rsidR="004A707D" w:rsidRPr="00B525C8">
        <w:rPr>
          <w:sz w:val="22"/>
        </w:rPr>
        <w:t xml:space="preserve">UL Doppler shifts on both the feeder link and the service link. The UE should be responsible for determining the </w:t>
      </w:r>
      <w:r w:rsidRPr="00B525C8">
        <w:rPr>
          <w:sz w:val="22"/>
        </w:rPr>
        <w:t xml:space="preserve">propagation delay and </w:t>
      </w:r>
      <w:r w:rsidR="004A707D" w:rsidRPr="00B525C8">
        <w:rPr>
          <w:sz w:val="22"/>
        </w:rPr>
        <w:t xml:space="preserve">Doppler shift of the service link while the network should be responsible for determining additional </w:t>
      </w:r>
      <w:r w:rsidRPr="00B525C8">
        <w:rPr>
          <w:sz w:val="22"/>
        </w:rPr>
        <w:t xml:space="preserve">propagation delay and </w:t>
      </w:r>
      <w:r w:rsidR="004A707D" w:rsidRPr="00B525C8">
        <w:rPr>
          <w:sz w:val="22"/>
        </w:rPr>
        <w:t>UL Doppler shift for which the UE should pre-compensate, i.e., the feeder link. The network should</w:t>
      </w:r>
      <w:r w:rsidR="004A707D" w:rsidRPr="00B525C8" w:rsidDel="00E772DF">
        <w:rPr>
          <w:sz w:val="22"/>
        </w:rPr>
        <w:t xml:space="preserve"> </w:t>
      </w:r>
      <w:r w:rsidR="004A707D" w:rsidRPr="00B525C8">
        <w:rPr>
          <w:sz w:val="22"/>
        </w:rPr>
        <w:t xml:space="preserve">provide the UE with information about the amount of additional UL </w:t>
      </w:r>
      <w:r w:rsidRPr="00B525C8">
        <w:rPr>
          <w:sz w:val="22"/>
        </w:rPr>
        <w:t xml:space="preserve">time and </w:t>
      </w:r>
      <w:r w:rsidR="004A707D" w:rsidRPr="00B525C8">
        <w:rPr>
          <w:sz w:val="22"/>
        </w:rPr>
        <w:t>frequency pre-compensation.</w:t>
      </w:r>
    </w:p>
    <w:p w14:paraId="389557E7" w14:textId="77777777" w:rsidR="003F369E" w:rsidRPr="00B525C8" w:rsidRDefault="003F369E" w:rsidP="003F369E">
      <w:pPr>
        <w:pStyle w:val="Proposal"/>
        <w:rPr>
          <w:sz w:val="22"/>
        </w:rPr>
      </w:pPr>
      <w:bookmarkStart w:id="7" w:name="_Toc68361161"/>
      <w:r w:rsidRPr="00B525C8">
        <w:rPr>
          <w:sz w:val="22"/>
        </w:rPr>
        <w:t xml:space="preserve">As a baseline, the time and frequency synchronization for </w:t>
      </w:r>
      <w:proofErr w:type="spellStart"/>
      <w:r w:rsidRPr="00B525C8">
        <w:rPr>
          <w:sz w:val="22"/>
        </w:rPr>
        <w:t>eMTC</w:t>
      </w:r>
      <w:proofErr w:type="spellEnd"/>
      <w:r w:rsidRPr="00B525C8">
        <w:rPr>
          <w:sz w:val="22"/>
        </w:rPr>
        <w:t xml:space="preserve"> and NB-IoT should follow the same principles as outlined in the NR NTN WI.</w:t>
      </w:r>
      <w:bookmarkEnd w:id="7"/>
    </w:p>
    <w:p w14:paraId="3C539F73" w14:textId="6C1A220A" w:rsidR="00B87BA6" w:rsidRPr="00B525C8" w:rsidRDefault="00B87BA6" w:rsidP="00B87BA6">
      <w:pPr>
        <w:pStyle w:val="BodyText"/>
        <w:rPr>
          <w:sz w:val="22"/>
        </w:rPr>
      </w:pPr>
      <w:r w:rsidRPr="00B525C8">
        <w:rPr>
          <w:sz w:val="22"/>
        </w:rPr>
        <w:t xml:space="preserve">The DL synchronization performance was investigated during the NR NTN SI with the conclusion that it will work without modifications for </w:t>
      </w:r>
      <w:r w:rsidR="001401C9" w:rsidRPr="00B525C8">
        <w:rPr>
          <w:sz w:val="22"/>
        </w:rPr>
        <w:t xml:space="preserve">NR </w:t>
      </w:r>
      <w:r w:rsidRPr="00B525C8">
        <w:rPr>
          <w:sz w:val="22"/>
        </w:rPr>
        <w:t xml:space="preserve">NTN. </w:t>
      </w:r>
      <w:r w:rsidR="009168A0" w:rsidRPr="00B525C8">
        <w:rPr>
          <w:sz w:val="22"/>
        </w:rPr>
        <w:t xml:space="preserve">However, since there are differences in the synchronization signal design, </w:t>
      </w:r>
      <w:r w:rsidRPr="00B525C8">
        <w:rPr>
          <w:sz w:val="22"/>
        </w:rPr>
        <w:t>RAN1 should investigate whether that conclusion hold</w:t>
      </w:r>
      <w:r w:rsidR="000152A5" w:rsidRPr="00B525C8">
        <w:rPr>
          <w:sz w:val="22"/>
        </w:rPr>
        <w:t>s</w:t>
      </w:r>
      <w:r w:rsidRPr="00B525C8">
        <w:rPr>
          <w:sz w:val="22"/>
        </w:rPr>
        <w:t xml:space="preserve"> also for NB-IoT and </w:t>
      </w:r>
      <w:proofErr w:type="spellStart"/>
      <w:r w:rsidRPr="00B525C8">
        <w:rPr>
          <w:sz w:val="22"/>
        </w:rPr>
        <w:t>eMTC</w:t>
      </w:r>
      <w:proofErr w:type="spellEnd"/>
      <w:r w:rsidRPr="00B525C8">
        <w:rPr>
          <w:sz w:val="22"/>
        </w:rPr>
        <w:t xml:space="preserve"> NTN.</w:t>
      </w:r>
    </w:p>
    <w:p w14:paraId="180A5174" w14:textId="77777777" w:rsidR="003F369E" w:rsidRPr="00B525C8" w:rsidRDefault="003F369E" w:rsidP="003F369E">
      <w:pPr>
        <w:pStyle w:val="Proposal"/>
        <w:rPr>
          <w:sz w:val="22"/>
        </w:rPr>
      </w:pPr>
      <w:bookmarkStart w:id="8" w:name="_Toc68361162"/>
      <w:r w:rsidRPr="00B525C8">
        <w:rPr>
          <w:sz w:val="22"/>
        </w:rPr>
        <w:t xml:space="preserve">RAN1 should investigate DL synchronization performance for NB-IoT and </w:t>
      </w:r>
      <w:proofErr w:type="spellStart"/>
      <w:r w:rsidRPr="00B525C8">
        <w:rPr>
          <w:sz w:val="22"/>
        </w:rPr>
        <w:t>eMTC</w:t>
      </w:r>
      <w:proofErr w:type="spellEnd"/>
      <w:r w:rsidRPr="00B525C8">
        <w:rPr>
          <w:sz w:val="22"/>
        </w:rPr>
        <w:t xml:space="preserve"> NTN.</w:t>
      </w:r>
      <w:bookmarkEnd w:id="8"/>
    </w:p>
    <w:p w14:paraId="5CAFBA14" w14:textId="78A3831F" w:rsidR="007C7DED" w:rsidRPr="00B525C8" w:rsidRDefault="007C7DED" w:rsidP="007C7DED">
      <w:pPr>
        <w:pStyle w:val="BodyText"/>
        <w:rPr>
          <w:sz w:val="22"/>
        </w:rPr>
      </w:pPr>
      <w:r w:rsidRPr="00B525C8">
        <w:rPr>
          <w:sz w:val="22"/>
        </w:rPr>
        <w:t>For NR NTN, it has been agreed that the UE shall support GNSS positioning also in RRC_CONNECTED state. Whether this implies that simultaneous GNSS and NR operation is required, or if GNSS measurement gaps are required, is still open and proposed to be decided by RAN4. For IoT NTN, the objective of low-cost devices has higher priority than for NR. Therefore,</w:t>
      </w:r>
      <w:r>
        <w:rPr>
          <w:sz w:val="22"/>
        </w:rPr>
        <w:t xml:space="preserve"> </w:t>
      </w:r>
      <w:r w:rsidR="00B525C8">
        <w:rPr>
          <w:sz w:val="22"/>
        </w:rPr>
        <w:t>it is necessary</w:t>
      </w:r>
      <w:r>
        <w:rPr>
          <w:sz w:val="22"/>
        </w:rPr>
        <w:t xml:space="preserve"> to</w:t>
      </w:r>
      <w:r w:rsidRPr="00B525C8">
        <w:rPr>
          <w:sz w:val="22"/>
        </w:rPr>
        <w:t xml:space="preserve"> discuss whether GNSS positioning in RRC_CONNECTED state is to be supported by IoT NTN UE</w:t>
      </w:r>
      <w:r w:rsidR="00B525C8">
        <w:rPr>
          <w:sz w:val="22"/>
        </w:rPr>
        <w:t>.</w:t>
      </w:r>
    </w:p>
    <w:p w14:paraId="4198D4E4" w14:textId="25D58817" w:rsidR="003F369E" w:rsidRPr="00B525C8" w:rsidRDefault="007C7DED" w:rsidP="00B87BA6">
      <w:pPr>
        <w:pStyle w:val="Proposal"/>
        <w:rPr>
          <w:sz w:val="22"/>
        </w:rPr>
      </w:pPr>
      <w:bookmarkStart w:id="9" w:name="_Toc68361163"/>
      <w:r w:rsidRPr="00B525C8">
        <w:rPr>
          <w:sz w:val="22"/>
        </w:rPr>
        <w:t>RAN1 should discuss whether GNSS positioning in RRC_CONNECTED state is to be supported by IoT NTN UE</w:t>
      </w:r>
      <w:r w:rsidR="00B1037B">
        <w:rPr>
          <w:sz w:val="22"/>
        </w:rPr>
        <w:t>.</w:t>
      </w:r>
      <w:bookmarkEnd w:id="9"/>
    </w:p>
    <w:p w14:paraId="4D6A9424" w14:textId="0E14FC93" w:rsidR="00061420" w:rsidRDefault="004D29C5">
      <w:pPr>
        <w:pStyle w:val="Heading1"/>
      </w:pPr>
      <w:r>
        <w:t>5</w:t>
      </w:r>
      <w:r w:rsidR="00477487">
        <w:tab/>
      </w:r>
      <w:r>
        <w:t xml:space="preserve">GNSS measurement </w:t>
      </w:r>
      <w:proofErr w:type="gramStart"/>
      <w:r>
        <w:t>window</w:t>
      </w:r>
      <w:proofErr w:type="gramEnd"/>
    </w:p>
    <w:p w14:paraId="2D179A71" w14:textId="0E85CB7A" w:rsidR="00F84EA9" w:rsidRPr="007B1BFF" w:rsidRDefault="003F4BC1" w:rsidP="007B1BFF">
      <w:pPr>
        <w:jc w:val="both"/>
        <w:rPr>
          <w:sz w:val="22"/>
          <w:lang w:val="en-GB" w:eastAsia="ja-JP"/>
        </w:rPr>
      </w:pPr>
      <w:r w:rsidRPr="007B1BFF">
        <w:rPr>
          <w:sz w:val="22"/>
          <w:lang w:val="en-GB" w:eastAsia="ja-JP"/>
        </w:rPr>
        <w:t>In this SI</w:t>
      </w:r>
      <w:r w:rsidR="00D036B8" w:rsidRPr="007B1BFF">
        <w:rPr>
          <w:sz w:val="22"/>
          <w:lang w:val="en-GB" w:eastAsia="ja-JP"/>
        </w:rPr>
        <w:t xml:space="preserve">, </w:t>
      </w:r>
      <w:r w:rsidR="00A61C49" w:rsidRPr="007B1BFF">
        <w:rPr>
          <w:sz w:val="22"/>
          <w:lang w:val="en-GB" w:eastAsia="ja-JP"/>
        </w:rPr>
        <w:t xml:space="preserve">simultaneous operation of </w:t>
      </w:r>
      <w:proofErr w:type="spellStart"/>
      <w:r w:rsidR="00D036B8" w:rsidRPr="007B1BFF">
        <w:rPr>
          <w:sz w:val="22"/>
          <w:lang w:val="en-GB" w:eastAsia="ja-JP"/>
        </w:rPr>
        <w:t>eMTC</w:t>
      </w:r>
      <w:proofErr w:type="spellEnd"/>
      <w:r w:rsidR="00D036B8" w:rsidRPr="007B1BFF">
        <w:rPr>
          <w:sz w:val="22"/>
          <w:lang w:val="en-GB" w:eastAsia="ja-JP"/>
        </w:rPr>
        <w:t xml:space="preserve">/NB-IoT module and the GNSS module </w:t>
      </w:r>
      <w:r w:rsidR="00A61C49" w:rsidRPr="007B1BFF">
        <w:rPr>
          <w:sz w:val="22"/>
          <w:lang w:val="en-GB" w:eastAsia="ja-JP"/>
        </w:rPr>
        <w:t>is not considered</w:t>
      </w:r>
      <w:r w:rsidR="00477487" w:rsidRPr="007B1BFF">
        <w:rPr>
          <w:sz w:val="22"/>
          <w:lang w:val="en-GB" w:eastAsia="ja-JP"/>
        </w:rPr>
        <w:t xml:space="preserve">. Therefore, when paged by the network, the UE may need to first acquire the GNSS signal before </w:t>
      </w:r>
      <w:r w:rsidR="00FD56FF" w:rsidRPr="007B1BFF">
        <w:rPr>
          <w:sz w:val="22"/>
          <w:lang w:val="en-GB" w:eastAsia="ja-JP"/>
        </w:rPr>
        <w:t xml:space="preserve">initiating </w:t>
      </w:r>
      <w:r w:rsidR="00477487" w:rsidRPr="007B1BFF">
        <w:rPr>
          <w:sz w:val="22"/>
          <w:lang w:val="en-GB" w:eastAsia="ja-JP"/>
        </w:rPr>
        <w:t>UL transmission</w:t>
      </w:r>
      <w:r w:rsidR="00FD56FF" w:rsidRPr="007B1BFF">
        <w:rPr>
          <w:sz w:val="22"/>
          <w:lang w:val="en-GB" w:eastAsia="ja-JP"/>
        </w:rPr>
        <w:t xml:space="preserve">. </w:t>
      </w:r>
      <w:r w:rsidR="004B2325" w:rsidRPr="007B1BFF">
        <w:rPr>
          <w:sz w:val="22"/>
          <w:lang w:val="en-GB" w:eastAsia="ja-JP"/>
        </w:rPr>
        <w:t>Depending on the nature of GNSS acquisitio</w:t>
      </w:r>
      <w:r w:rsidR="00A2712F" w:rsidRPr="007B1BFF">
        <w:rPr>
          <w:sz w:val="22"/>
          <w:lang w:val="en-GB" w:eastAsia="ja-JP"/>
        </w:rPr>
        <w:t>n</w:t>
      </w:r>
      <w:r w:rsidR="000436BD" w:rsidRPr="007B1BFF">
        <w:rPr>
          <w:sz w:val="22"/>
          <w:lang w:val="en-GB" w:eastAsia="ja-JP"/>
        </w:rPr>
        <w:t xml:space="preserve">, this may take </w:t>
      </w:r>
      <w:r w:rsidR="00A2712F" w:rsidRPr="007B1BFF">
        <w:rPr>
          <w:sz w:val="22"/>
          <w:lang w:val="en-GB" w:eastAsia="ja-JP"/>
        </w:rPr>
        <w:t>anywhere from about a second to several seconds.</w:t>
      </w:r>
      <w:r w:rsidR="004B2325" w:rsidRPr="007B1BFF">
        <w:rPr>
          <w:sz w:val="22"/>
          <w:lang w:val="en-GB" w:eastAsia="ja-JP"/>
        </w:rPr>
        <w:t xml:space="preserve"> </w:t>
      </w:r>
      <w:r w:rsidR="00FD56FF" w:rsidRPr="007B1BFF">
        <w:rPr>
          <w:sz w:val="22"/>
          <w:lang w:val="en-GB" w:eastAsia="ja-JP"/>
        </w:rPr>
        <w:t xml:space="preserve">This leads to the question whether </w:t>
      </w:r>
      <w:r w:rsidR="00C44438" w:rsidRPr="007B1BFF">
        <w:rPr>
          <w:sz w:val="22"/>
          <w:lang w:val="en-GB" w:eastAsia="ja-JP"/>
        </w:rPr>
        <w:t xml:space="preserve">it is possible to configure </w:t>
      </w:r>
      <w:r w:rsidR="00025123" w:rsidRPr="007B1BFF">
        <w:rPr>
          <w:sz w:val="22"/>
          <w:lang w:val="en-GB" w:eastAsia="ja-JP"/>
        </w:rPr>
        <w:t xml:space="preserve">the existing timers such that there is </w:t>
      </w:r>
      <w:r w:rsidR="00C44438" w:rsidRPr="007B1BFF">
        <w:rPr>
          <w:sz w:val="22"/>
          <w:lang w:val="en-GB" w:eastAsia="ja-JP"/>
        </w:rPr>
        <w:t xml:space="preserve">a sufficient gap </w:t>
      </w:r>
      <w:r w:rsidR="00A02ADC" w:rsidRPr="007B1BFF">
        <w:rPr>
          <w:sz w:val="22"/>
          <w:lang w:val="en-GB" w:eastAsia="ja-JP"/>
        </w:rPr>
        <w:t xml:space="preserve">to accommodate GNSS acquisition </w:t>
      </w:r>
      <w:r w:rsidR="00D91E67" w:rsidRPr="007B1BFF">
        <w:rPr>
          <w:sz w:val="22"/>
          <w:lang w:val="en-GB" w:eastAsia="ja-JP"/>
        </w:rPr>
        <w:t>after</w:t>
      </w:r>
      <w:r w:rsidR="00C44438" w:rsidRPr="007B1BFF">
        <w:rPr>
          <w:sz w:val="22"/>
          <w:lang w:val="en-GB" w:eastAsia="ja-JP"/>
        </w:rPr>
        <w:t xml:space="preserve"> </w:t>
      </w:r>
      <w:r w:rsidR="00B20564" w:rsidRPr="007B1BFF">
        <w:rPr>
          <w:sz w:val="22"/>
          <w:lang w:val="en-GB" w:eastAsia="ja-JP"/>
        </w:rPr>
        <w:t xml:space="preserve">decoding the paging message and </w:t>
      </w:r>
      <w:r w:rsidR="00D91E67" w:rsidRPr="007B1BFF">
        <w:rPr>
          <w:sz w:val="22"/>
          <w:lang w:val="en-GB" w:eastAsia="ja-JP"/>
        </w:rPr>
        <w:t xml:space="preserve">before </w:t>
      </w:r>
      <w:r w:rsidR="00B20564" w:rsidRPr="007B1BFF">
        <w:rPr>
          <w:sz w:val="22"/>
          <w:lang w:val="en-GB" w:eastAsia="ja-JP"/>
        </w:rPr>
        <w:t xml:space="preserve">initiating UL transmission. As discussed in RAN1#104-e, we </w:t>
      </w:r>
      <w:r w:rsidR="00691B19" w:rsidRPr="007B1BFF">
        <w:rPr>
          <w:sz w:val="22"/>
          <w:lang w:val="en-GB" w:eastAsia="ja-JP"/>
        </w:rPr>
        <w:t xml:space="preserve">believe that RAN2 first needs to </w:t>
      </w:r>
      <w:r w:rsidR="0029714B">
        <w:rPr>
          <w:sz w:val="22"/>
          <w:lang w:val="en-GB" w:eastAsia="ja-JP"/>
        </w:rPr>
        <w:t xml:space="preserve">make </w:t>
      </w:r>
      <w:r w:rsidR="00F84EA9" w:rsidRPr="007B1BFF">
        <w:rPr>
          <w:sz w:val="22"/>
          <w:lang w:val="en-GB" w:eastAsia="ja-JP"/>
        </w:rPr>
        <w:t>progress on this topic.</w:t>
      </w:r>
    </w:p>
    <w:p w14:paraId="052F668A" w14:textId="2618D4B6" w:rsidR="004D29C5" w:rsidRPr="007B1BFF" w:rsidRDefault="00F84EA9" w:rsidP="0074234F">
      <w:pPr>
        <w:pStyle w:val="Proposal"/>
        <w:rPr>
          <w:sz w:val="22"/>
          <w:lang w:val="en-GB"/>
        </w:rPr>
      </w:pPr>
      <w:bookmarkStart w:id="10" w:name="_Toc68361164"/>
      <w:r w:rsidRPr="007B1BFF">
        <w:rPr>
          <w:sz w:val="22"/>
          <w:lang w:val="en-GB"/>
        </w:rPr>
        <w:lastRenderedPageBreak/>
        <w:t>RAN1 to wait for further progress on this topic</w:t>
      </w:r>
      <w:r w:rsidR="004B2325" w:rsidRPr="007B1BFF">
        <w:rPr>
          <w:sz w:val="22"/>
          <w:lang w:val="en-GB"/>
        </w:rPr>
        <w:t xml:space="preserve"> </w:t>
      </w:r>
      <w:r w:rsidRPr="007B1BFF">
        <w:rPr>
          <w:sz w:val="22"/>
          <w:lang w:val="en-GB"/>
        </w:rPr>
        <w:t>in RAN2.</w:t>
      </w:r>
      <w:bookmarkEnd w:id="10"/>
    </w:p>
    <w:p w14:paraId="4B6731AA" w14:textId="08B8DB44" w:rsidR="000F1E30" w:rsidRDefault="00846D89">
      <w:pPr>
        <w:pStyle w:val="Heading1"/>
      </w:pPr>
      <w:r>
        <w:t>5</w:t>
      </w:r>
      <w:r>
        <w:tab/>
        <w:t>Impact of GNSS on UE battery life</w:t>
      </w:r>
    </w:p>
    <w:p w14:paraId="7CA8E7A2" w14:textId="3FC68136" w:rsidR="000117D7" w:rsidRPr="000117D7" w:rsidRDefault="00371188" w:rsidP="0074234F">
      <w:pPr>
        <w:jc w:val="both"/>
        <w:rPr>
          <w:lang w:val="en-GB" w:eastAsia="ja-JP"/>
        </w:rPr>
      </w:pPr>
      <w:r w:rsidRPr="00B525C8">
        <w:rPr>
          <w:sz w:val="22"/>
        </w:rPr>
        <w:t xml:space="preserve">One of the targets for </w:t>
      </w:r>
      <w:proofErr w:type="spellStart"/>
      <w:r w:rsidRPr="00B525C8">
        <w:rPr>
          <w:sz w:val="22"/>
        </w:rPr>
        <w:t>eMTC</w:t>
      </w:r>
      <w:proofErr w:type="spellEnd"/>
      <w:r w:rsidRPr="00B525C8">
        <w:rPr>
          <w:sz w:val="22"/>
        </w:rPr>
        <w:t xml:space="preserve"> and NB-IoT is power efficient operation </w:t>
      </w:r>
      <w:proofErr w:type="gramStart"/>
      <w:r w:rsidRPr="00B525C8">
        <w:rPr>
          <w:sz w:val="22"/>
        </w:rPr>
        <w:t>in order to</w:t>
      </w:r>
      <w:proofErr w:type="gramEnd"/>
      <w:r w:rsidRPr="00B525C8">
        <w:rPr>
          <w:sz w:val="22"/>
        </w:rPr>
        <w:t xml:space="preserve"> support extended battery lifetime. </w:t>
      </w:r>
      <w:r w:rsidR="00BC213D" w:rsidRPr="00217063">
        <w:rPr>
          <w:sz w:val="22"/>
          <w:szCs w:val="24"/>
          <w:lang w:val="en-GB" w:eastAsia="ja-JP"/>
        </w:rPr>
        <w:t>In RAN1#104-e, the following agreements were made to study the impact of GNSS power consumption on the battery life of IoT NTN devices.</w:t>
      </w:r>
    </w:p>
    <w:p w14:paraId="6D102F2A" w14:textId="00A607C1" w:rsidR="000117D7" w:rsidRDefault="000117D7" w:rsidP="0074234F">
      <w:pPr>
        <w:jc w:val="both"/>
        <w:rPr>
          <w:sz w:val="22"/>
          <w:lang w:val="en-GB" w:eastAsia="ja-JP"/>
        </w:rPr>
      </w:pPr>
      <w:r w:rsidRPr="00B525C8">
        <w:rPr>
          <w:noProof/>
          <w:sz w:val="22"/>
        </w:rPr>
        <mc:AlternateContent>
          <mc:Choice Requires="wps">
            <w:drawing>
              <wp:inline distT="0" distB="0" distL="0" distR="0" wp14:anchorId="05FF0F5B" wp14:editId="04A205BA">
                <wp:extent cx="6120765" cy="1554480"/>
                <wp:effectExtent l="0" t="0" r="13335" b="2667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554480"/>
                        </a:xfrm>
                        <a:prstGeom prst="rect">
                          <a:avLst/>
                        </a:prstGeom>
                        <a:solidFill>
                          <a:schemeClr val="lt1">
                            <a:lumMod val="100000"/>
                            <a:lumOff val="0"/>
                          </a:schemeClr>
                        </a:solidFill>
                        <a:ln w="12700">
                          <a:solidFill>
                            <a:schemeClr val="tx1"/>
                          </a:solidFill>
                          <a:miter lim="800000"/>
                          <a:headEnd/>
                          <a:tailEnd/>
                        </a:ln>
                      </wps:spPr>
                      <wps:txbx>
                        <w:txbxContent>
                          <w:p w14:paraId="3552834D" w14:textId="77777777" w:rsidR="0035172D" w:rsidRPr="000117D7" w:rsidRDefault="0035172D" w:rsidP="000117D7">
                            <w:pPr>
                              <w:ind w:left="1440" w:hanging="1440"/>
                              <w:rPr>
                                <w:rFonts w:ascii="Times New Roman" w:hAnsi="Times New Roman" w:cs="Times New Roman"/>
                                <w:lang w:eastAsia="x-none"/>
                              </w:rPr>
                            </w:pPr>
                            <w:r w:rsidRPr="000117D7">
                              <w:rPr>
                                <w:rFonts w:ascii="Times New Roman" w:hAnsi="Times New Roman" w:cs="Times New Roman"/>
                                <w:highlight w:val="green"/>
                                <w:lang w:eastAsia="x-none"/>
                              </w:rPr>
                              <w:t>Agreement:</w:t>
                            </w:r>
                            <w:r w:rsidRPr="000117D7">
                              <w:rPr>
                                <w:rFonts w:ascii="Times New Roman" w:hAnsi="Times New Roman" w:cs="Times New Roman"/>
                                <w:lang w:eastAsia="x-none"/>
                              </w:rPr>
                              <w:t xml:space="preserve"> Study potential impact of GNSS Position fix on UE power consumption using battery life methodology in Rel-13 TR 45.820 (Section 5.4) </w:t>
                            </w:r>
                          </w:p>
                          <w:p w14:paraId="3983EE39" w14:textId="77777777" w:rsidR="0035172D" w:rsidRPr="000117D7" w:rsidRDefault="0035172D" w:rsidP="000117D7">
                            <w:pPr>
                              <w:ind w:left="567" w:firstLine="567"/>
                              <w:rPr>
                                <w:rFonts w:ascii="Times New Roman" w:hAnsi="Times New Roman" w:cs="Times New Roman"/>
                                <w:lang w:eastAsia="x-none"/>
                              </w:rPr>
                            </w:pPr>
                            <w:r w:rsidRPr="000117D7">
                              <w:rPr>
                                <w:rFonts w:ascii="Times New Roman" w:hAnsi="Times New Roman" w:cs="Times New Roman"/>
                                <w:lang w:eastAsia="x-none"/>
                              </w:rPr>
                              <w:t>FFS: Details of the study</w:t>
                            </w:r>
                          </w:p>
                          <w:p w14:paraId="1556E4F7" w14:textId="77777777" w:rsidR="0035172D" w:rsidRPr="000117D7" w:rsidRDefault="0035172D" w:rsidP="000117D7">
                            <w:pPr>
                              <w:rPr>
                                <w:rFonts w:ascii="Times New Roman" w:hAnsi="Times New Roman" w:cs="Times New Roman"/>
                                <w:lang w:eastAsia="x-none"/>
                              </w:rPr>
                            </w:pPr>
                            <w:r w:rsidRPr="000117D7">
                              <w:rPr>
                                <w:rFonts w:ascii="Times New Roman" w:hAnsi="Times New Roman" w:cs="Times New Roman"/>
                                <w:highlight w:val="green"/>
                                <w:lang w:eastAsia="x-none"/>
                              </w:rPr>
                              <w:t>Agreement:</w:t>
                            </w:r>
                            <w:r w:rsidRPr="000117D7">
                              <w:rPr>
                                <w:rFonts w:ascii="Times New Roman" w:hAnsi="Times New Roman" w:cs="Times New Roman"/>
                                <w:lang w:eastAsia="x-none"/>
                              </w:rPr>
                              <w:t xml:space="preserve"> For the study of potential impact of GNSS Position fix on UE power consumption consider at least the following parameters</w:t>
                            </w:r>
                          </w:p>
                          <w:p w14:paraId="419A8C8E" w14:textId="77777777" w:rsidR="0035172D" w:rsidRPr="000117D7" w:rsidRDefault="0035172D" w:rsidP="000117D7">
                            <w:pPr>
                              <w:numPr>
                                <w:ilvl w:val="0"/>
                                <w:numId w:val="26"/>
                              </w:numPr>
                              <w:spacing w:after="0" w:line="240" w:lineRule="auto"/>
                              <w:rPr>
                                <w:rFonts w:ascii="Times New Roman" w:hAnsi="Times New Roman" w:cs="Times New Roman"/>
                                <w:lang w:eastAsia="x-none"/>
                              </w:rPr>
                            </w:pPr>
                            <w:r w:rsidRPr="000117D7">
                              <w:rPr>
                                <w:rFonts w:ascii="Times New Roman" w:hAnsi="Times New Roman" w:cs="Times New Roman"/>
                                <w:lang w:eastAsia="x-none"/>
                              </w:rPr>
                              <w:t>GNSS power consumption value</w:t>
                            </w:r>
                          </w:p>
                          <w:p w14:paraId="5E64A72A" w14:textId="30576306" w:rsidR="0035172D" w:rsidRPr="000117D7" w:rsidRDefault="0035172D" w:rsidP="000117D7">
                            <w:pPr>
                              <w:numPr>
                                <w:ilvl w:val="0"/>
                                <w:numId w:val="26"/>
                              </w:numPr>
                              <w:spacing w:after="0" w:line="240" w:lineRule="auto"/>
                              <w:rPr>
                                <w:rFonts w:ascii="Times New Roman" w:hAnsi="Times New Roman" w:cs="Times New Roman"/>
                                <w:lang w:eastAsia="x-none"/>
                              </w:rPr>
                            </w:pPr>
                            <w:r w:rsidRPr="000117D7">
                              <w:rPr>
                                <w:rFonts w:ascii="Times New Roman" w:hAnsi="Times New Roman" w:cs="Times New Roman"/>
                                <w:lang w:eastAsia="x-none"/>
                              </w:rPr>
                              <w:t xml:space="preserve">GNSS position Time </w:t>
                            </w:r>
                            <w:proofErr w:type="gramStart"/>
                            <w:r w:rsidRPr="000117D7">
                              <w:rPr>
                                <w:rFonts w:ascii="Times New Roman" w:hAnsi="Times New Roman" w:cs="Times New Roman"/>
                                <w:lang w:eastAsia="x-none"/>
                              </w:rPr>
                              <w:t>To</w:t>
                            </w:r>
                            <w:proofErr w:type="gramEnd"/>
                            <w:r w:rsidRPr="000117D7">
                              <w:rPr>
                                <w:rFonts w:ascii="Times New Roman" w:hAnsi="Times New Roman" w:cs="Times New Roman"/>
                                <w:lang w:eastAsia="x-none"/>
                              </w:rPr>
                              <w:t xml:space="preserve"> First Fix</w:t>
                            </w:r>
                          </w:p>
                        </w:txbxContent>
                      </wps:txbx>
                      <wps:bodyPr rot="0" vert="horz" wrap="square" lIns="91440" tIns="45720" rIns="91440" bIns="45720" anchor="t" anchorCtr="0" upright="1">
                        <a:noAutofit/>
                      </wps:bodyPr>
                    </wps:wsp>
                  </a:graphicData>
                </a:graphic>
              </wp:inline>
            </w:drawing>
          </mc:Choice>
          <mc:Fallback>
            <w:pict>
              <v:shape w14:anchorId="05FF0F5B" id="Text Box 7" o:spid="_x0000_s1027" type="#_x0000_t202" style="width:481.95pt;height:12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" fillcolor="white [3201]" strokecolor="black [3213]" strokeweight="1pt">
                <v:textbox>
                  <w:txbxContent>
                    <w:p w14:paraId="3552834D" w14:textId="77777777" w:rsidR="0035172D" w:rsidRPr="000117D7" w:rsidRDefault="0035172D" w:rsidP="000117D7">
                      <w:pPr>
                        <w:ind w:left="1440" w:hanging="1440"/>
                        <w:rPr>
                          <w:rFonts w:ascii="Times New Roman" w:hAnsi="Times New Roman" w:cs="Times New Roman"/>
                          <w:lang w:eastAsia="x-none"/>
                        </w:rPr>
                      </w:pPr>
                      <w:r w:rsidRPr="000117D7">
                        <w:rPr>
                          <w:rFonts w:ascii="Times New Roman" w:hAnsi="Times New Roman" w:cs="Times New Roman"/>
                          <w:highlight w:val="green"/>
                          <w:lang w:eastAsia="x-none"/>
                        </w:rPr>
                        <w:t>Agreement:</w:t>
                      </w:r>
                      <w:r w:rsidRPr="000117D7">
                        <w:rPr>
                          <w:rFonts w:ascii="Times New Roman" w:hAnsi="Times New Roman" w:cs="Times New Roman"/>
                          <w:lang w:eastAsia="x-none"/>
                        </w:rPr>
                        <w:t xml:space="preserve"> Study potential impact of GNSS Position fix on UE power consumption using battery life methodology in Rel-13 TR 45.820 (Section 5.4) </w:t>
                      </w:r>
                    </w:p>
                    <w:p w14:paraId="3983EE39" w14:textId="77777777" w:rsidR="0035172D" w:rsidRPr="000117D7" w:rsidRDefault="0035172D" w:rsidP="000117D7">
                      <w:pPr>
                        <w:ind w:left="567" w:firstLine="567"/>
                        <w:rPr>
                          <w:rFonts w:ascii="Times New Roman" w:hAnsi="Times New Roman" w:cs="Times New Roman"/>
                          <w:lang w:eastAsia="x-none"/>
                        </w:rPr>
                      </w:pPr>
                      <w:r w:rsidRPr="000117D7">
                        <w:rPr>
                          <w:rFonts w:ascii="Times New Roman" w:hAnsi="Times New Roman" w:cs="Times New Roman"/>
                          <w:lang w:eastAsia="x-none"/>
                        </w:rPr>
                        <w:t>FFS: Details of the study</w:t>
                      </w:r>
                    </w:p>
                    <w:p w14:paraId="1556E4F7" w14:textId="77777777" w:rsidR="0035172D" w:rsidRPr="000117D7" w:rsidRDefault="0035172D" w:rsidP="000117D7">
                      <w:pPr>
                        <w:rPr>
                          <w:rFonts w:ascii="Times New Roman" w:hAnsi="Times New Roman" w:cs="Times New Roman"/>
                          <w:lang w:eastAsia="x-none"/>
                        </w:rPr>
                      </w:pPr>
                      <w:r w:rsidRPr="000117D7">
                        <w:rPr>
                          <w:rFonts w:ascii="Times New Roman" w:hAnsi="Times New Roman" w:cs="Times New Roman"/>
                          <w:highlight w:val="green"/>
                          <w:lang w:eastAsia="x-none"/>
                        </w:rPr>
                        <w:t>Agreement:</w:t>
                      </w:r>
                      <w:r w:rsidRPr="000117D7">
                        <w:rPr>
                          <w:rFonts w:ascii="Times New Roman" w:hAnsi="Times New Roman" w:cs="Times New Roman"/>
                          <w:lang w:eastAsia="x-none"/>
                        </w:rPr>
                        <w:t xml:space="preserve"> For the study of potential impact of GNSS Position fix on UE power consumption consider at least the following parameters</w:t>
                      </w:r>
                    </w:p>
                    <w:p w14:paraId="419A8C8E" w14:textId="77777777" w:rsidR="0035172D" w:rsidRPr="000117D7" w:rsidRDefault="0035172D" w:rsidP="000117D7">
                      <w:pPr>
                        <w:numPr>
                          <w:ilvl w:val="0"/>
                          <w:numId w:val="26"/>
                        </w:numPr>
                        <w:spacing w:after="0" w:line="240" w:lineRule="auto"/>
                        <w:rPr>
                          <w:rFonts w:ascii="Times New Roman" w:hAnsi="Times New Roman" w:cs="Times New Roman"/>
                          <w:lang w:eastAsia="x-none"/>
                        </w:rPr>
                      </w:pPr>
                      <w:r w:rsidRPr="000117D7">
                        <w:rPr>
                          <w:rFonts w:ascii="Times New Roman" w:hAnsi="Times New Roman" w:cs="Times New Roman"/>
                          <w:lang w:eastAsia="x-none"/>
                        </w:rPr>
                        <w:t>GNSS power consumption value</w:t>
                      </w:r>
                    </w:p>
                    <w:p w14:paraId="5E64A72A" w14:textId="30576306" w:rsidR="0035172D" w:rsidRPr="000117D7" w:rsidRDefault="0035172D" w:rsidP="000117D7">
                      <w:pPr>
                        <w:numPr>
                          <w:ilvl w:val="0"/>
                          <w:numId w:val="26"/>
                        </w:numPr>
                        <w:spacing w:after="0" w:line="240" w:lineRule="auto"/>
                        <w:rPr>
                          <w:rFonts w:ascii="Times New Roman" w:hAnsi="Times New Roman" w:cs="Times New Roman"/>
                          <w:lang w:eastAsia="x-none"/>
                        </w:rPr>
                      </w:pPr>
                      <w:r w:rsidRPr="000117D7">
                        <w:rPr>
                          <w:rFonts w:ascii="Times New Roman" w:hAnsi="Times New Roman" w:cs="Times New Roman"/>
                          <w:lang w:eastAsia="x-none"/>
                        </w:rPr>
                        <w:t xml:space="preserve">GNSS position Time </w:t>
                      </w:r>
                      <w:proofErr w:type="gramStart"/>
                      <w:r w:rsidRPr="000117D7">
                        <w:rPr>
                          <w:rFonts w:ascii="Times New Roman" w:hAnsi="Times New Roman" w:cs="Times New Roman"/>
                          <w:lang w:eastAsia="x-none"/>
                        </w:rPr>
                        <w:t>To</w:t>
                      </w:r>
                      <w:proofErr w:type="gramEnd"/>
                      <w:r w:rsidRPr="000117D7">
                        <w:rPr>
                          <w:rFonts w:ascii="Times New Roman" w:hAnsi="Times New Roman" w:cs="Times New Roman"/>
                          <w:lang w:eastAsia="x-none"/>
                        </w:rPr>
                        <w:t xml:space="preserve"> First Fix</w:t>
                      </w:r>
                    </w:p>
                  </w:txbxContent>
                </v:textbox>
                <w10:anchorlock/>
              </v:shape>
            </w:pict>
          </mc:Fallback>
        </mc:AlternateContent>
      </w:r>
    </w:p>
    <w:p w14:paraId="0D5973E8" w14:textId="1626E447" w:rsidR="0074234F" w:rsidRDefault="00BC213D" w:rsidP="0074234F">
      <w:pPr>
        <w:jc w:val="both"/>
        <w:rPr>
          <w:sz w:val="22"/>
          <w:lang w:val="en-GB" w:eastAsia="ja-JP"/>
        </w:rPr>
      </w:pPr>
      <w:r w:rsidRPr="007B1BFF">
        <w:rPr>
          <w:sz w:val="22"/>
          <w:lang w:val="en-GB" w:eastAsia="ja-JP"/>
        </w:rPr>
        <w:t xml:space="preserve">We have evaluated the battery lifetime for </w:t>
      </w:r>
      <w:proofErr w:type="spellStart"/>
      <w:r w:rsidRPr="007B1BFF">
        <w:rPr>
          <w:sz w:val="22"/>
          <w:lang w:val="en-GB" w:eastAsia="ja-JP"/>
        </w:rPr>
        <w:t>eMTC</w:t>
      </w:r>
      <w:proofErr w:type="spellEnd"/>
      <w:r w:rsidRPr="007B1BFF">
        <w:rPr>
          <w:sz w:val="22"/>
          <w:lang w:val="en-GB" w:eastAsia="ja-JP"/>
        </w:rPr>
        <w:t xml:space="preserve"> and NB-IoT</w:t>
      </w:r>
      <w:r w:rsidR="00375B85" w:rsidRPr="007B1BFF">
        <w:rPr>
          <w:sz w:val="22"/>
          <w:lang w:val="en-GB" w:eastAsia="ja-JP"/>
        </w:rPr>
        <w:t xml:space="preserve"> </w:t>
      </w:r>
      <w:r w:rsidR="00A61E2D" w:rsidRPr="007B1BFF">
        <w:rPr>
          <w:sz w:val="22"/>
          <w:lang w:val="en-GB" w:eastAsia="ja-JP"/>
        </w:rPr>
        <w:t xml:space="preserve">using the approach adopted in </w:t>
      </w:r>
      <w:r w:rsidR="00A61E2D" w:rsidRPr="007B1BFF">
        <w:rPr>
          <w:sz w:val="22"/>
          <w:lang w:eastAsia="x-none"/>
        </w:rPr>
        <w:t xml:space="preserve">TR 45.820 </w:t>
      </w:r>
      <w:r w:rsidR="007C4A12" w:rsidRPr="007B1BFF">
        <w:rPr>
          <w:sz w:val="22"/>
          <w:lang w:eastAsia="x-none"/>
        </w:rPr>
        <w:t>and TR 38.913.</w:t>
      </w:r>
      <w:r w:rsidR="00A61E2D" w:rsidRPr="007B1BFF">
        <w:rPr>
          <w:sz w:val="22"/>
          <w:lang w:val="en-GB" w:eastAsia="ja-JP"/>
        </w:rPr>
        <w:t xml:space="preserve"> </w:t>
      </w:r>
      <w:r w:rsidR="00C66C8A" w:rsidRPr="007B1BFF">
        <w:rPr>
          <w:sz w:val="22"/>
          <w:lang w:val="en-GB" w:eastAsia="ja-JP"/>
        </w:rPr>
        <w:t xml:space="preserve">For NTN </w:t>
      </w:r>
      <w:r w:rsidR="00CC3B07" w:rsidRPr="007B1BFF">
        <w:rPr>
          <w:sz w:val="22"/>
          <w:lang w:val="en-GB" w:eastAsia="ja-JP"/>
        </w:rPr>
        <w:t xml:space="preserve">IoT </w:t>
      </w:r>
      <w:r w:rsidR="00C66C8A" w:rsidRPr="007B1BFF">
        <w:rPr>
          <w:sz w:val="22"/>
          <w:lang w:val="en-GB" w:eastAsia="ja-JP"/>
        </w:rPr>
        <w:t>devices, we assume</w:t>
      </w:r>
      <w:r w:rsidR="000931E9" w:rsidRPr="007B1BFF">
        <w:rPr>
          <w:sz w:val="22"/>
          <w:lang w:val="en-GB" w:eastAsia="ja-JP"/>
        </w:rPr>
        <w:t>d</w:t>
      </w:r>
      <w:r w:rsidR="00C66C8A" w:rsidRPr="007B1BFF">
        <w:rPr>
          <w:sz w:val="22"/>
          <w:lang w:val="en-GB" w:eastAsia="ja-JP"/>
        </w:rPr>
        <w:t xml:space="preserve"> that </w:t>
      </w:r>
      <w:r w:rsidR="00256999" w:rsidRPr="007B1BFF">
        <w:rPr>
          <w:sz w:val="22"/>
          <w:lang w:val="en-GB" w:eastAsia="ja-JP"/>
        </w:rPr>
        <w:t xml:space="preserve">the UE acquires GNSS </w:t>
      </w:r>
      <w:r w:rsidR="00C54914" w:rsidRPr="007B1BFF">
        <w:rPr>
          <w:sz w:val="22"/>
          <w:lang w:val="en-GB" w:eastAsia="ja-JP"/>
        </w:rPr>
        <w:t>once per</w:t>
      </w:r>
      <w:r w:rsidR="00256999" w:rsidRPr="007B1BFF">
        <w:rPr>
          <w:sz w:val="22"/>
          <w:lang w:val="en-GB" w:eastAsia="ja-JP"/>
        </w:rPr>
        <w:t xml:space="preserve"> </w:t>
      </w:r>
      <w:r w:rsidR="00C54914" w:rsidRPr="007B1BFF">
        <w:rPr>
          <w:sz w:val="22"/>
          <w:lang w:val="en-GB" w:eastAsia="ja-JP"/>
        </w:rPr>
        <w:t xml:space="preserve">each </w:t>
      </w:r>
      <w:r w:rsidR="00256999" w:rsidRPr="007B1BFF">
        <w:rPr>
          <w:sz w:val="22"/>
          <w:lang w:val="en-GB" w:eastAsia="ja-JP"/>
        </w:rPr>
        <w:t xml:space="preserve">UL </w:t>
      </w:r>
      <w:r w:rsidR="00C54914" w:rsidRPr="007B1BFF">
        <w:rPr>
          <w:sz w:val="22"/>
          <w:lang w:val="en-GB" w:eastAsia="ja-JP"/>
        </w:rPr>
        <w:t>report</w:t>
      </w:r>
      <w:r w:rsidR="00256999" w:rsidRPr="007B1BFF">
        <w:rPr>
          <w:sz w:val="22"/>
          <w:lang w:val="en-GB" w:eastAsia="ja-JP"/>
        </w:rPr>
        <w:t>.</w:t>
      </w:r>
      <w:r w:rsidR="00CC3B07" w:rsidRPr="007B1BFF">
        <w:rPr>
          <w:sz w:val="22"/>
          <w:lang w:val="en-GB" w:eastAsia="ja-JP"/>
        </w:rPr>
        <w:t xml:space="preserve"> For legacy IoT devices, we d</w:t>
      </w:r>
      <w:r w:rsidR="000931E9" w:rsidRPr="007B1BFF">
        <w:rPr>
          <w:sz w:val="22"/>
          <w:lang w:val="en-GB" w:eastAsia="ja-JP"/>
        </w:rPr>
        <w:t>id</w:t>
      </w:r>
      <w:r w:rsidR="00CC3B07" w:rsidRPr="007B1BFF">
        <w:rPr>
          <w:sz w:val="22"/>
          <w:lang w:val="en-GB" w:eastAsia="ja-JP"/>
        </w:rPr>
        <w:t xml:space="preserve"> not consider any energy consumption due to GNSS.</w:t>
      </w:r>
      <w:r w:rsidR="00256999" w:rsidRPr="007B1BFF">
        <w:rPr>
          <w:sz w:val="22"/>
          <w:lang w:val="en-GB" w:eastAsia="ja-JP"/>
        </w:rPr>
        <w:t xml:space="preserve"> </w:t>
      </w:r>
    </w:p>
    <w:p w14:paraId="68715D29" w14:textId="3FD6E712" w:rsidR="00BC6D61" w:rsidRPr="007B1BFF" w:rsidRDefault="007C4A12" w:rsidP="007B1BFF">
      <w:pPr>
        <w:jc w:val="both"/>
        <w:rPr>
          <w:sz w:val="22"/>
          <w:lang w:val="en-GB" w:eastAsia="ja-JP"/>
        </w:rPr>
      </w:pPr>
      <w:r w:rsidRPr="007B1BFF">
        <w:rPr>
          <w:sz w:val="22"/>
          <w:lang w:val="en-GB" w:eastAsia="ja-JP"/>
        </w:rPr>
        <w:t xml:space="preserve">Specifically, we considered two values for the UL reporting interval: 2 hours and 24 hours. </w:t>
      </w:r>
      <w:r w:rsidR="00BB765D" w:rsidRPr="007B1BFF">
        <w:rPr>
          <w:sz w:val="22"/>
          <w:lang w:val="en-GB" w:eastAsia="ja-JP"/>
        </w:rPr>
        <w:t>We assumed the packet size to be 50 bytes on the downlink (DL) and 50 bytes or 200 bytes on the uplink (UL).</w:t>
      </w:r>
      <w:r w:rsidRPr="007B1BFF">
        <w:rPr>
          <w:sz w:val="22"/>
          <w:lang w:val="en-GB" w:eastAsia="ja-JP"/>
        </w:rPr>
        <w:t xml:space="preserve"> </w:t>
      </w:r>
      <w:r w:rsidR="00E21B3A" w:rsidRPr="007B1BFF">
        <w:rPr>
          <w:sz w:val="22"/>
          <w:lang w:val="en-GB" w:eastAsia="ja-JP"/>
        </w:rPr>
        <w:t xml:space="preserve">The </w:t>
      </w:r>
      <w:r w:rsidR="007068E7" w:rsidRPr="007B1BFF">
        <w:rPr>
          <w:sz w:val="22"/>
          <w:lang w:val="en-GB" w:eastAsia="ja-JP"/>
        </w:rPr>
        <w:t xml:space="preserve">parameters </w:t>
      </w:r>
      <w:r w:rsidR="00993EA0" w:rsidRPr="007B1BFF">
        <w:rPr>
          <w:sz w:val="22"/>
          <w:lang w:val="en-GB" w:eastAsia="ja-JP"/>
        </w:rPr>
        <w:t>related to</w:t>
      </w:r>
      <w:r w:rsidR="007068E7" w:rsidRPr="007B1BFF">
        <w:rPr>
          <w:sz w:val="22"/>
          <w:lang w:val="en-GB" w:eastAsia="ja-JP"/>
        </w:rPr>
        <w:t xml:space="preserve"> </w:t>
      </w:r>
      <w:r w:rsidR="00742762" w:rsidRPr="007B1BFF">
        <w:rPr>
          <w:sz w:val="22"/>
          <w:lang w:val="en-GB" w:eastAsia="ja-JP"/>
        </w:rPr>
        <w:t xml:space="preserve">GNSS </w:t>
      </w:r>
      <w:r w:rsidR="0074234F">
        <w:rPr>
          <w:sz w:val="22"/>
          <w:lang w:val="en-GB" w:eastAsia="ja-JP"/>
        </w:rPr>
        <w:t xml:space="preserve">are </w:t>
      </w:r>
      <w:r w:rsidR="007068E7" w:rsidRPr="007B1BFF">
        <w:rPr>
          <w:sz w:val="22"/>
          <w:lang w:val="en-GB" w:eastAsia="ja-JP"/>
        </w:rPr>
        <w:t xml:space="preserve">given in </w:t>
      </w:r>
      <w:r w:rsidR="00742762" w:rsidRPr="007B1BFF">
        <w:rPr>
          <w:sz w:val="22"/>
          <w:lang w:val="en-GB" w:eastAsia="ja-JP"/>
        </w:rPr>
        <w:fldChar w:fldCharType="begin"/>
      </w:r>
      <w:r w:rsidR="00742762" w:rsidRPr="007B1BFF">
        <w:rPr>
          <w:sz w:val="22"/>
          <w:lang w:val="en-GB" w:eastAsia="ja-JP"/>
        </w:rPr>
        <w:instrText xml:space="preserve"> REF _Ref68109644 \h </w:instrText>
      </w:r>
      <w:r w:rsidR="0074234F">
        <w:rPr>
          <w:sz w:val="22"/>
          <w:lang w:val="en-GB" w:eastAsia="ja-JP"/>
        </w:rPr>
        <w:instrText xml:space="preserve"> \* MERGEFORMAT </w:instrText>
      </w:r>
      <w:r w:rsidR="00742762" w:rsidRPr="007B1BFF">
        <w:rPr>
          <w:sz w:val="22"/>
          <w:lang w:val="en-GB" w:eastAsia="ja-JP"/>
        </w:rPr>
      </w:r>
      <w:r w:rsidR="00742762" w:rsidRPr="007B1BFF">
        <w:rPr>
          <w:sz w:val="22"/>
          <w:lang w:val="en-GB" w:eastAsia="ja-JP"/>
        </w:rPr>
        <w:fldChar w:fldCharType="separate"/>
      </w:r>
      <w:r w:rsidR="00742762" w:rsidRPr="007B1BFF">
        <w:rPr>
          <w:sz w:val="22"/>
        </w:rPr>
        <w:t xml:space="preserve">Table </w:t>
      </w:r>
      <w:r w:rsidR="00742762" w:rsidRPr="007B1BFF">
        <w:rPr>
          <w:noProof/>
          <w:sz w:val="22"/>
        </w:rPr>
        <w:t>1</w:t>
      </w:r>
      <w:r w:rsidR="00742762" w:rsidRPr="007B1BFF">
        <w:rPr>
          <w:sz w:val="22"/>
          <w:lang w:val="en-GB" w:eastAsia="ja-JP"/>
        </w:rPr>
        <w:fldChar w:fldCharType="end"/>
      </w:r>
      <w:r w:rsidR="00993EA0" w:rsidRPr="007B1BFF">
        <w:rPr>
          <w:sz w:val="22"/>
          <w:lang w:val="en-GB" w:eastAsia="ja-JP"/>
        </w:rPr>
        <w:t xml:space="preserve"> and </w:t>
      </w:r>
      <w:r w:rsidR="00BE280C" w:rsidRPr="007B1BFF">
        <w:rPr>
          <w:sz w:val="22"/>
          <w:lang w:val="en-GB" w:eastAsia="ja-JP"/>
        </w:rPr>
        <w:t xml:space="preserve">UE power consumption in </w:t>
      </w:r>
      <w:r w:rsidR="00742762" w:rsidRPr="007B1BFF">
        <w:rPr>
          <w:sz w:val="22"/>
          <w:lang w:val="en-GB" w:eastAsia="ja-JP"/>
        </w:rPr>
        <w:fldChar w:fldCharType="begin"/>
      </w:r>
      <w:r w:rsidR="00742762" w:rsidRPr="007B1BFF">
        <w:rPr>
          <w:sz w:val="22"/>
          <w:lang w:val="en-GB" w:eastAsia="ja-JP"/>
        </w:rPr>
        <w:instrText xml:space="preserve"> REF _Ref68109654 \h </w:instrText>
      </w:r>
      <w:r w:rsidR="0074234F">
        <w:rPr>
          <w:sz w:val="22"/>
          <w:lang w:val="en-GB" w:eastAsia="ja-JP"/>
        </w:rPr>
        <w:instrText xml:space="preserve"> \* MERGEFORMAT </w:instrText>
      </w:r>
      <w:r w:rsidR="00742762" w:rsidRPr="007B1BFF">
        <w:rPr>
          <w:sz w:val="22"/>
          <w:lang w:val="en-GB" w:eastAsia="ja-JP"/>
        </w:rPr>
      </w:r>
      <w:r w:rsidR="00742762" w:rsidRPr="007B1BFF">
        <w:rPr>
          <w:sz w:val="22"/>
          <w:lang w:val="en-GB" w:eastAsia="ja-JP"/>
        </w:rPr>
        <w:fldChar w:fldCharType="separate"/>
      </w:r>
      <w:r w:rsidR="00742762" w:rsidRPr="007B1BFF">
        <w:rPr>
          <w:sz w:val="22"/>
        </w:rPr>
        <w:t xml:space="preserve">Table </w:t>
      </w:r>
      <w:r w:rsidR="00742762" w:rsidRPr="007B1BFF">
        <w:rPr>
          <w:noProof/>
          <w:sz w:val="22"/>
        </w:rPr>
        <w:t>2</w:t>
      </w:r>
      <w:r w:rsidR="00742762" w:rsidRPr="007B1BFF">
        <w:rPr>
          <w:sz w:val="22"/>
          <w:lang w:val="en-GB" w:eastAsia="ja-JP"/>
        </w:rPr>
        <w:fldChar w:fldCharType="end"/>
      </w:r>
      <w:r w:rsidR="00360D93" w:rsidRPr="007B1BFF">
        <w:rPr>
          <w:sz w:val="22"/>
          <w:lang w:val="en-GB" w:eastAsia="ja-JP"/>
        </w:rPr>
        <w:t xml:space="preserve">. We have </w:t>
      </w:r>
      <w:r w:rsidR="00BC6D61" w:rsidRPr="007B1BFF">
        <w:rPr>
          <w:sz w:val="22"/>
          <w:lang w:val="en-GB" w:eastAsia="ja-JP"/>
        </w:rPr>
        <w:t>provided results for</w:t>
      </w:r>
      <w:r w:rsidR="00360D93" w:rsidRPr="007B1BFF">
        <w:rPr>
          <w:sz w:val="22"/>
          <w:lang w:val="en-GB" w:eastAsia="ja-JP"/>
        </w:rPr>
        <w:t xml:space="preserve"> </w:t>
      </w:r>
      <w:r w:rsidR="00094781" w:rsidRPr="007B1BFF">
        <w:rPr>
          <w:sz w:val="22"/>
          <w:lang w:val="en-GB" w:eastAsia="ja-JP"/>
        </w:rPr>
        <w:t>b</w:t>
      </w:r>
      <w:r w:rsidR="00BE280C" w:rsidRPr="007B1BFF">
        <w:rPr>
          <w:sz w:val="22"/>
          <w:lang w:val="en-GB" w:eastAsia="ja-JP"/>
        </w:rPr>
        <w:t>o</w:t>
      </w:r>
      <w:r w:rsidR="00094781" w:rsidRPr="007B1BFF">
        <w:rPr>
          <w:sz w:val="22"/>
          <w:lang w:val="en-GB" w:eastAsia="ja-JP"/>
        </w:rPr>
        <w:t xml:space="preserve">th </w:t>
      </w:r>
      <w:r w:rsidR="00C836EB">
        <w:rPr>
          <w:sz w:val="22"/>
          <w:lang w:val="en-GB" w:eastAsia="ja-JP"/>
        </w:rPr>
        <w:t xml:space="preserve">the legacy RRC Resume and </w:t>
      </w:r>
      <w:r w:rsidR="00360D93" w:rsidRPr="007B1BFF">
        <w:rPr>
          <w:sz w:val="22"/>
          <w:lang w:val="en-GB" w:eastAsia="ja-JP"/>
        </w:rPr>
        <w:t xml:space="preserve">early data transmission (EDT)   </w:t>
      </w:r>
      <w:r w:rsidR="00704563" w:rsidRPr="007B1BFF">
        <w:rPr>
          <w:sz w:val="22"/>
          <w:lang w:val="en-GB" w:eastAsia="ja-JP"/>
        </w:rPr>
        <w:t xml:space="preserve">(see </w:t>
      </w:r>
      <w:r w:rsidR="00704563" w:rsidRPr="007B1BFF">
        <w:rPr>
          <w:sz w:val="22"/>
          <w:lang w:val="en-GB" w:eastAsia="ja-JP"/>
        </w:rPr>
        <w:fldChar w:fldCharType="begin"/>
      </w:r>
      <w:r w:rsidR="00704563" w:rsidRPr="007B1BFF">
        <w:rPr>
          <w:sz w:val="22"/>
          <w:lang w:val="en-GB" w:eastAsia="ja-JP"/>
        </w:rPr>
        <w:instrText xml:space="preserve"> REF _Ref68158615 \h </w:instrText>
      </w:r>
      <w:r w:rsidR="0074234F">
        <w:rPr>
          <w:sz w:val="22"/>
          <w:lang w:val="en-GB" w:eastAsia="ja-JP"/>
        </w:rPr>
        <w:instrText xml:space="preserve"> \* MERGEFORMAT </w:instrText>
      </w:r>
      <w:r w:rsidR="00704563" w:rsidRPr="007B1BFF">
        <w:rPr>
          <w:sz w:val="22"/>
          <w:lang w:val="en-GB" w:eastAsia="ja-JP"/>
        </w:rPr>
      </w:r>
      <w:r w:rsidR="00704563" w:rsidRPr="007B1BFF">
        <w:rPr>
          <w:sz w:val="22"/>
          <w:lang w:val="en-GB" w:eastAsia="ja-JP"/>
        </w:rPr>
        <w:fldChar w:fldCharType="separate"/>
      </w:r>
      <w:r w:rsidR="00704563" w:rsidRPr="007B1BFF">
        <w:rPr>
          <w:sz w:val="22"/>
        </w:rPr>
        <w:t xml:space="preserve">Figure </w:t>
      </w:r>
      <w:r w:rsidR="00704563" w:rsidRPr="007B1BFF">
        <w:rPr>
          <w:noProof/>
          <w:sz w:val="22"/>
        </w:rPr>
        <w:t>1</w:t>
      </w:r>
      <w:r w:rsidR="00704563" w:rsidRPr="007B1BFF">
        <w:rPr>
          <w:sz w:val="22"/>
          <w:lang w:val="en-GB" w:eastAsia="ja-JP"/>
        </w:rPr>
        <w:fldChar w:fldCharType="end"/>
      </w:r>
      <w:r w:rsidR="00EA4BF7">
        <w:rPr>
          <w:sz w:val="22"/>
          <w:lang w:val="en-GB" w:eastAsia="ja-JP"/>
        </w:rPr>
        <w:t xml:space="preserve"> and</w:t>
      </w:r>
      <w:r w:rsidR="00EA4BF7" w:rsidRPr="004F6105">
        <w:rPr>
          <w:sz w:val="24"/>
          <w:szCs w:val="24"/>
          <w:lang w:val="en-GB" w:eastAsia="ja-JP"/>
        </w:rPr>
        <w:t xml:space="preserve"> </w:t>
      </w:r>
      <w:r w:rsidR="00EA4BF7" w:rsidRPr="004F6105">
        <w:rPr>
          <w:sz w:val="24"/>
          <w:szCs w:val="24"/>
          <w:lang w:val="en-GB" w:eastAsia="ja-JP"/>
        </w:rPr>
        <w:fldChar w:fldCharType="begin"/>
      </w:r>
      <w:r w:rsidR="00EA4BF7" w:rsidRPr="004F6105">
        <w:rPr>
          <w:sz w:val="24"/>
          <w:szCs w:val="24"/>
          <w:lang w:val="en-GB" w:eastAsia="ja-JP"/>
        </w:rPr>
        <w:instrText xml:space="preserve"> REF _Ref68514382 \h </w:instrText>
      </w:r>
      <w:r w:rsidR="004F6105">
        <w:rPr>
          <w:sz w:val="24"/>
          <w:szCs w:val="24"/>
          <w:lang w:val="en-GB" w:eastAsia="ja-JP"/>
        </w:rPr>
        <w:instrText xml:space="preserve"> \* MERGEFORMAT </w:instrText>
      </w:r>
      <w:r w:rsidR="00EA4BF7" w:rsidRPr="004F6105">
        <w:rPr>
          <w:sz w:val="24"/>
          <w:szCs w:val="24"/>
          <w:lang w:val="en-GB" w:eastAsia="ja-JP"/>
        </w:rPr>
      </w:r>
      <w:r w:rsidR="00EA4BF7" w:rsidRPr="004F6105">
        <w:rPr>
          <w:sz w:val="24"/>
          <w:szCs w:val="24"/>
          <w:lang w:val="en-GB" w:eastAsia="ja-JP"/>
        </w:rPr>
        <w:fldChar w:fldCharType="separate"/>
      </w:r>
      <w:r w:rsidR="00EA4BF7" w:rsidRPr="004F6105">
        <w:rPr>
          <w:sz w:val="22"/>
          <w:szCs w:val="24"/>
        </w:rPr>
        <w:t xml:space="preserve">Figure </w:t>
      </w:r>
      <w:r w:rsidR="00EA4BF7" w:rsidRPr="004F6105">
        <w:rPr>
          <w:noProof/>
          <w:sz w:val="22"/>
          <w:szCs w:val="24"/>
        </w:rPr>
        <w:t>2</w:t>
      </w:r>
      <w:r w:rsidR="00EA4BF7" w:rsidRPr="004F6105">
        <w:rPr>
          <w:sz w:val="24"/>
          <w:szCs w:val="24"/>
          <w:lang w:val="en-GB" w:eastAsia="ja-JP"/>
        </w:rPr>
        <w:fldChar w:fldCharType="end"/>
      </w:r>
      <w:r w:rsidR="00704563" w:rsidRPr="004F6105">
        <w:rPr>
          <w:sz w:val="24"/>
          <w:szCs w:val="24"/>
          <w:lang w:val="en-GB" w:eastAsia="ja-JP"/>
        </w:rPr>
        <w:t xml:space="preserve">) </w:t>
      </w:r>
      <w:r w:rsidR="00360D93" w:rsidRPr="007B1BFF">
        <w:rPr>
          <w:sz w:val="22"/>
          <w:lang w:val="en-GB" w:eastAsia="ja-JP"/>
        </w:rPr>
        <w:t>procedure</w:t>
      </w:r>
      <w:r w:rsidR="00704563" w:rsidRPr="007B1BFF">
        <w:rPr>
          <w:sz w:val="22"/>
          <w:lang w:val="en-GB" w:eastAsia="ja-JP"/>
        </w:rPr>
        <w:t>s</w:t>
      </w:r>
      <w:r w:rsidR="00A64063" w:rsidRPr="007B1BFF">
        <w:rPr>
          <w:sz w:val="22"/>
          <w:lang w:val="en-GB" w:eastAsia="ja-JP"/>
        </w:rPr>
        <w:t xml:space="preserve"> in the appendix</w:t>
      </w:r>
      <w:r w:rsidR="00BA3520" w:rsidRPr="007B1BFF">
        <w:rPr>
          <w:sz w:val="22"/>
          <w:lang w:val="en-GB" w:eastAsia="ja-JP"/>
        </w:rPr>
        <w:t xml:space="preserve">. </w:t>
      </w:r>
      <w:r w:rsidR="00A64063" w:rsidRPr="007B1BFF">
        <w:rPr>
          <w:sz w:val="22"/>
          <w:lang w:val="en-GB" w:eastAsia="ja-JP"/>
        </w:rPr>
        <w:t xml:space="preserve">The results for </w:t>
      </w:r>
      <w:proofErr w:type="spellStart"/>
      <w:r w:rsidR="00A64063" w:rsidRPr="007B1BFF">
        <w:rPr>
          <w:sz w:val="22"/>
          <w:lang w:val="en-GB" w:eastAsia="ja-JP"/>
        </w:rPr>
        <w:t>eMTC</w:t>
      </w:r>
      <w:proofErr w:type="spellEnd"/>
      <w:r w:rsidR="00A64063" w:rsidRPr="007B1BFF">
        <w:rPr>
          <w:sz w:val="22"/>
          <w:lang w:val="en-GB" w:eastAsia="ja-JP"/>
        </w:rPr>
        <w:t xml:space="preserve"> are</w:t>
      </w:r>
      <w:r w:rsidR="00BA3520" w:rsidRPr="007B1BFF">
        <w:rPr>
          <w:sz w:val="22"/>
          <w:lang w:val="en-GB" w:eastAsia="ja-JP"/>
        </w:rPr>
        <w:t xml:space="preserve"> </w:t>
      </w:r>
      <w:r w:rsidR="00A64063" w:rsidRPr="007B1BFF">
        <w:rPr>
          <w:sz w:val="22"/>
          <w:lang w:val="en-GB" w:eastAsia="ja-JP"/>
        </w:rPr>
        <w:t xml:space="preserve">given </w:t>
      </w:r>
      <w:r w:rsidR="00BA3520" w:rsidRPr="007B1BFF">
        <w:rPr>
          <w:sz w:val="22"/>
          <w:lang w:val="en-GB" w:eastAsia="ja-JP"/>
        </w:rPr>
        <w:t xml:space="preserve">in </w:t>
      </w:r>
      <w:r w:rsidR="00BA3520" w:rsidRPr="007B1BFF">
        <w:rPr>
          <w:sz w:val="22"/>
          <w:lang w:val="en-GB" w:eastAsia="ja-JP"/>
        </w:rPr>
        <w:fldChar w:fldCharType="begin"/>
      </w:r>
      <w:r w:rsidR="00BA3520" w:rsidRPr="007B1BFF">
        <w:rPr>
          <w:sz w:val="22"/>
          <w:lang w:val="en-GB" w:eastAsia="ja-JP"/>
        </w:rPr>
        <w:instrText xml:space="preserve"> REF _Ref68158483 \h </w:instrText>
      </w:r>
      <w:r w:rsidR="0074234F">
        <w:rPr>
          <w:sz w:val="22"/>
          <w:lang w:val="en-GB" w:eastAsia="ja-JP"/>
        </w:rPr>
        <w:instrText xml:space="preserve"> \* MERGEFORMAT </w:instrText>
      </w:r>
      <w:r w:rsidR="00BA3520" w:rsidRPr="007B1BFF">
        <w:rPr>
          <w:sz w:val="22"/>
          <w:lang w:val="en-GB" w:eastAsia="ja-JP"/>
        </w:rPr>
      </w:r>
      <w:r w:rsidR="00BA3520" w:rsidRPr="007B1BFF">
        <w:rPr>
          <w:sz w:val="22"/>
          <w:lang w:val="en-GB" w:eastAsia="ja-JP"/>
        </w:rPr>
        <w:fldChar w:fldCharType="separate"/>
      </w:r>
      <w:r w:rsidR="00BA3520" w:rsidRPr="007B1BFF">
        <w:rPr>
          <w:sz w:val="22"/>
        </w:rPr>
        <w:t xml:space="preserve">Table </w:t>
      </w:r>
      <w:r w:rsidR="00BA3520" w:rsidRPr="007B1BFF">
        <w:rPr>
          <w:noProof/>
          <w:sz w:val="22"/>
        </w:rPr>
        <w:t>3</w:t>
      </w:r>
      <w:r w:rsidR="00BA3520" w:rsidRPr="007B1BFF">
        <w:rPr>
          <w:sz w:val="22"/>
          <w:lang w:val="en-GB" w:eastAsia="ja-JP"/>
        </w:rPr>
        <w:fldChar w:fldCharType="end"/>
      </w:r>
      <w:r w:rsidR="00BA3520" w:rsidRPr="007B1BFF">
        <w:rPr>
          <w:sz w:val="22"/>
          <w:lang w:val="en-GB" w:eastAsia="ja-JP"/>
        </w:rPr>
        <w:t xml:space="preserve"> and </w:t>
      </w:r>
      <w:r w:rsidR="00BA3520" w:rsidRPr="007B1BFF">
        <w:rPr>
          <w:sz w:val="22"/>
          <w:lang w:val="en-GB" w:eastAsia="ja-JP"/>
        </w:rPr>
        <w:fldChar w:fldCharType="begin"/>
      </w:r>
      <w:r w:rsidR="00BA3520" w:rsidRPr="007B1BFF">
        <w:rPr>
          <w:sz w:val="22"/>
          <w:lang w:val="en-GB" w:eastAsia="ja-JP"/>
        </w:rPr>
        <w:instrText xml:space="preserve"> REF _Ref68158485 \h </w:instrText>
      </w:r>
      <w:r w:rsidR="0074234F">
        <w:rPr>
          <w:sz w:val="22"/>
          <w:lang w:val="en-GB" w:eastAsia="ja-JP"/>
        </w:rPr>
        <w:instrText xml:space="preserve"> \* MERGEFORMAT </w:instrText>
      </w:r>
      <w:r w:rsidR="00BA3520" w:rsidRPr="007B1BFF">
        <w:rPr>
          <w:sz w:val="22"/>
          <w:lang w:val="en-GB" w:eastAsia="ja-JP"/>
        </w:rPr>
      </w:r>
      <w:r w:rsidR="00BA3520" w:rsidRPr="007B1BFF">
        <w:rPr>
          <w:sz w:val="22"/>
          <w:lang w:val="en-GB" w:eastAsia="ja-JP"/>
        </w:rPr>
        <w:fldChar w:fldCharType="separate"/>
      </w:r>
      <w:r w:rsidR="00BA3520" w:rsidRPr="007B1BFF">
        <w:rPr>
          <w:sz w:val="22"/>
        </w:rPr>
        <w:t xml:space="preserve">Table </w:t>
      </w:r>
      <w:r w:rsidR="00BA3520" w:rsidRPr="007B1BFF">
        <w:rPr>
          <w:noProof/>
          <w:sz w:val="22"/>
        </w:rPr>
        <w:t>4</w:t>
      </w:r>
      <w:r w:rsidR="00BA3520" w:rsidRPr="007B1BFF">
        <w:rPr>
          <w:sz w:val="22"/>
          <w:lang w:val="en-GB" w:eastAsia="ja-JP"/>
        </w:rPr>
        <w:fldChar w:fldCharType="end"/>
      </w:r>
      <w:r w:rsidR="00BA3520" w:rsidRPr="007B1BFF">
        <w:rPr>
          <w:sz w:val="22"/>
          <w:lang w:val="en-GB" w:eastAsia="ja-JP"/>
        </w:rPr>
        <w:t xml:space="preserve"> </w:t>
      </w:r>
      <w:r w:rsidR="00A64063" w:rsidRPr="007B1BFF">
        <w:rPr>
          <w:sz w:val="22"/>
          <w:lang w:val="en-GB" w:eastAsia="ja-JP"/>
        </w:rPr>
        <w:t xml:space="preserve">while those </w:t>
      </w:r>
      <w:r w:rsidR="00BA3520" w:rsidRPr="007B1BFF">
        <w:rPr>
          <w:sz w:val="22"/>
          <w:lang w:val="en-GB" w:eastAsia="ja-JP"/>
        </w:rPr>
        <w:t xml:space="preserve">for </w:t>
      </w:r>
      <w:r w:rsidR="00A64063" w:rsidRPr="007B1BFF">
        <w:rPr>
          <w:sz w:val="22"/>
          <w:lang w:val="en-GB" w:eastAsia="ja-JP"/>
        </w:rPr>
        <w:t>NB-IoT</w:t>
      </w:r>
      <w:r w:rsidR="00BA3520" w:rsidRPr="007B1BFF">
        <w:rPr>
          <w:sz w:val="22"/>
          <w:lang w:val="en-GB" w:eastAsia="ja-JP"/>
        </w:rPr>
        <w:t xml:space="preserve"> in </w:t>
      </w:r>
      <w:r w:rsidR="00BA3520" w:rsidRPr="007B1BFF">
        <w:rPr>
          <w:sz w:val="22"/>
          <w:lang w:val="en-GB" w:eastAsia="ja-JP"/>
        </w:rPr>
        <w:fldChar w:fldCharType="begin"/>
      </w:r>
      <w:r w:rsidR="00BA3520" w:rsidRPr="007B1BFF">
        <w:rPr>
          <w:sz w:val="22"/>
          <w:lang w:val="en-GB" w:eastAsia="ja-JP"/>
        </w:rPr>
        <w:instrText xml:space="preserve"> REF _Ref68158486 \h </w:instrText>
      </w:r>
      <w:r w:rsidR="0074234F">
        <w:rPr>
          <w:sz w:val="22"/>
          <w:lang w:val="en-GB" w:eastAsia="ja-JP"/>
        </w:rPr>
        <w:instrText xml:space="preserve"> \* MERGEFORMAT </w:instrText>
      </w:r>
      <w:r w:rsidR="00BA3520" w:rsidRPr="007B1BFF">
        <w:rPr>
          <w:sz w:val="22"/>
          <w:lang w:val="en-GB" w:eastAsia="ja-JP"/>
        </w:rPr>
      </w:r>
      <w:r w:rsidR="00BA3520" w:rsidRPr="007B1BFF">
        <w:rPr>
          <w:sz w:val="22"/>
          <w:lang w:val="en-GB" w:eastAsia="ja-JP"/>
        </w:rPr>
        <w:fldChar w:fldCharType="separate"/>
      </w:r>
      <w:r w:rsidR="00BA3520" w:rsidRPr="007B1BFF">
        <w:rPr>
          <w:sz w:val="22"/>
        </w:rPr>
        <w:t xml:space="preserve">Table </w:t>
      </w:r>
      <w:r w:rsidR="00BA3520" w:rsidRPr="007B1BFF">
        <w:rPr>
          <w:noProof/>
          <w:sz w:val="22"/>
        </w:rPr>
        <w:t>5</w:t>
      </w:r>
      <w:r w:rsidR="00BA3520" w:rsidRPr="007B1BFF">
        <w:rPr>
          <w:sz w:val="22"/>
          <w:lang w:val="en-GB" w:eastAsia="ja-JP"/>
        </w:rPr>
        <w:fldChar w:fldCharType="end"/>
      </w:r>
      <w:r w:rsidR="00BA3520" w:rsidRPr="007B1BFF">
        <w:rPr>
          <w:sz w:val="22"/>
          <w:lang w:val="en-GB" w:eastAsia="ja-JP"/>
        </w:rPr>
        <w:t xml:space="preserve"> and </w:t>
      </w:r>
      <w:r w:rsidR="00BA3520" w:rsidRPr="007B1BFF">
        <w:rPr>
          <w:sz w:val="22"/>
          <w:lang w:val="en-GB" w:eastAsia="ja-JP"/>
        </w:rPr>
        <w:fldChar w:fldCharType="begin"/>
      </w:r>
      <w:r w:rsidR="00BA3520" w:rsidRPr="007B1BFF">
        <w:rPr>
          <w:sz w:val="22"/>
          <w:lang w:val="en-GB" w:eastAsia="ja-JP"/>
        </w:rPr>
        <w:instrText xml:space="preserve"> REF _Ref68158487 \h </w:instrText>
      </w:r>
      <w:r w:rsidR="0074234F">
        <w:rPr>
          <w:sz w:val="22"/>
          <w:lang w:val="en-GB" w:eastAsia="ja-JP"/>
        </w:rPr>
        <w:instrText xml:space="preserve"> \* MERGEFORMAT </w:instrText>
      </w:r>
      <w:r w:rsidR="00BA3520" w:rsidRPr="007B1BFF">
        <w:rPr>
          <w:sz w:val="22"/>
          <w:lang w:val="en-GB" w:eastAsia="ja-JP"/>
        </w:rPr>
      </w:r>
      <w:r w:rsidR="00BA3520" w:rsidRPr="007B1BFF">
        <w:rPr>
          <w:sz w:val="22"/>
          <w:lang w:val="en-GB" w:eastAsia="ja-JP"/>
        </w:rPr>
        <w:fldChar w:fldCharType="separate"/>
      </w:r>
      <w:r w:rsidR="00BA3520" w:rsidRPr="007B1BFF">
        <w:rPr>
          <w:sz w:val="22"/>
        </w:rPr>
        <w:t xml:space="preserve">Table </w:t>
      </w:r>
      <w:r w:rsidR="00BA3520" w:rsidRPr="007B1BFF">
        <w:rPr>
          <w:noProof/>
          <w:sz w:val="22"/>
        </w:rPr>
        <w:t>6</w:t>
      </w:r>
      <w:r w:rsidR="00BA3520" w:rsidRPr="007B1BFF">
        <w:rPr>
          <w:sz w:val="22"/>
          <w:lang w:val="en-GB" w:eastAsia="ja-JP"/>
        </w:rPr>
        <w:fldChar w:fldCharType="end"/>
      </w:r>
      <w:r w:rsidR="00BA3520" w:rsidRPr="007B1BFF">
        <w:rPr>
          <w:sz w:val="22"/>
          <w:lang w:val="en-GB" w:eastAsia="ja-JP"/>
        </w:rPr>
        <w:t>.</w:t>
      </w:r>
      <w:r w:rsidR="007068E7" w:rsidRPr="007B1BFF">
        <w:rPr>
          <w:sz w:val="22"/>
          <w:lang w:val="en-GB" w:eastAsia="ja-JP"/>
        </w:rPr>
        <w:t xml:space="preserve"> </w:t>
      </w:r>
    </w:p>
    <w:p w14:paraId="3541ABE3" w14:textId="7E1DC753" w:rsidR="00BC213D" w:rsidRPr="007B1BFF" w:rsidRDefault="00182DEF" w:rsidP="007B1BFF">
      <w:pPr>
        <w:jc w:val="both"/>
        <w:rPr>
          <w:sz w:val="22"/>
          <w:lang w:val="en-GB" w:eastAsia="ja-JP"/>
        </w:rPr>
      </w:pPr>
      <w:r w:rsidRPr="007B1BFF">
        <w:rPr>
          <w:sz w:val="22"/>
          <w:lang w:val="en-GB" w:eastAsia="ja-JP"/>
        </w:rPr>
        <w:t xml:space="preserve">Our findings show </w:t>
      </w:r>
      <w:r w:rsidR="00C770F5" w:rsidRPr="007B1BFF">
        <w:rPr>
          <w:sz w:val="22"/>
          <w:lang w:val="en-GB" w:eastAsia="ja-JP"/>
        </w:rPr>
        <w:t xml:space="preserve">that </w:t>
      </w:r>
      <w:proofErr w:type="spellStart"/>
      <w:r w:rsidR="00C770F5" w:rsidRPr="007B1BFF">
        <w:rPr>
          <w:sz w:val="22"/>
          <w:lang w:val="en-GB" w:eastAsia="ja-JP"/>
        </w:rPr>
        <w:t>eMTC</w:t>
      </w:r>
      <w:proofErr w:type="spellEnd"/>
      <w:r w:rsidR="00C770F5" w:rsidRPr="007B1BFF">
        <w:rPr>
          <w:sz w:val="22"/>
          <w:lang w:val="en-GB" w:eastAsia="ja-JP"/>
        </w:rPr>
        <w:t xml:space="preserve"> and NB-IoT undergo similar </w:t>
      </w:r>
      <w:r w:rsidR="00136ACF" w:rsidRPr="007B1BFF">
        <w:rPr>
          <w:sz w:val="22"/>
          <w:lang w:val="en-GB" w:eastAsia="ja-JP"/>
        </w:rPr>
        <w:t>degradation in battery life due to GNSS under the considered scenarios.</w:t>
      </w:r>
      <w:r w:rsidR="007068E7" w:rsidRPr="007B1BFF">
        <w:rPr>
          <w:sz w:val="22"/>
          <w:lang w:val="en-GB" w:eastAsia="ja-JP"/>
        </w:rPr>
        <w:t xml:space="preserve"> </w:t>
      </w:r>
      <w:r w:rsidR="00136ACF" w:rsidRPr="007B1BFF">
        <w:rPr>
          <w:sz w:val="22"/>
          <w:lang w:val="en-GB" w:eastAsia="ja-JP"/>
        </w:rPr>
        <w:t xml:space="preserve">We </w:t>
      </w:r>
      <w:r w:rsidR="00BC1C71" w:rsidRPr="007B1BFF">
        <w:rPr>
          <w:sz w:val="22"/>
          <w:lang w:val="en-GB" w:eastAsia="ja-JP"/>
        </w:rPr>
        <w:t xml:space="preserve">further observe that the reduction is more pronounced for a shorter UL reporting interval (2 hours) </w:t>
      </w:r>
      <w:r w:rsidR="007268BC" w:rsidRPr="007B1BFF">
        <w:rPr>
          <w:sz w:val="22"/>
          <w:lang w:val="en-GB" w:eastAsia="ja-JP"/>
        </w:rPr>
        <w:t>than</w:t>
      </w:r>
      <w:r w:rsidR="00BC1C71" w:rsidRPr="007B1BFF">
        <w:rPr>
          <w:sz w:val="22"/>
          <w:lang w:val="en-GB" w:eastAsia="ja-JP"/>
        </w:rPr>
        <w:t xml:space="preserve"> a longer (24 hours) one.</w:t>
      </w:r>
      <w:r w:rsidR="004A6AA6" w:rsidRPr="007B1BFF">
        <w:rPr>
          <w:sz w:val="22"/>
          <w:lang w:val="en-GB" w:eastAsia="ja-JP"/>
        </w:rPr>
        <w:t xml:space="preserve"> Moreover, </w:t>
      </w:r>
      <w:r w:rsidR="000B4075" w:rsidRPr="007B1BFF">
        <w:rPr>
          <w:sz w:val="22"/>
          <w:lang w:val="en-GB" w:eastAsia="ja-JP"/>
        </w:rPr>
        <w:t xml:space="preserve">we observe </w:t>
      </w:r>
      <w:r w:rsidR="004A6AA6" w:rsidRPr="007B1BFF">
        <w:rPr>
          <w:sz w:val="22"/>
          <w:lang w:val="en-GB" w:eastAsia="ja-JP"/>
        </w:rPr>
        <w:t xml:space="preserve">a </w:t>
      </w:r>
      <w:r w:rsidR="00527E14" w:rsidRPr="007B1BFF">
        <w:rPr>
          <w:sz w:val="22"/>
          <w:lang w:val="en-GB" w:eastAsia="ja-JP"/>
        </w:rPr>
        <w:t>smaller reduction in battery life</w:t>
      </w:r>
      <w:r w:rsidR="004A6AA6" w:rsidRPr="007B1BFF">
        <w:rPr>
          <w:sz w:val="22"/>
          <w:lang w:val="en-GB" w:eastAsia="ja-JP"/>
        </w:rPr>
        <w:t xml:space="preserve"> as the maximum coupling loss (MCL) </w:t>
      </w:r>
      <w:r w:rsidR="000B4075" w:rsidRPr="007B1BFF">
        <w:rPr>
          <w:sz w:val="22"/>
          <w:lang w:val="en-GB" w:eastAsia="ja-JP"/>
        </w:rPr>
        <w:t>is increased</w:t>
      </w:r>
      <w:r w:rsidR="007D312C" w:rsidRPr="007B1BFF">
        <w:rPr>
          <w:sz w:val="22"/>
          <w:lang w:val="en-GB" w:eastAsia="ja-JP"/>
        </w:rPr>
        <w:t xml:space="preserve">. </w:t>
      </w:r>
    </w:p>
    <w:p w14:paraId="4CB20DBA" w14:textId="2C650B10" w:rsidR="006A4664" w:rsidRPr="007B1BFF" w:rsidRDefault="00903F88" w:rsidP="0074234F">
      <w:pPr>
        <w:pStyle w:val="Observation"/>
        <w:rPr>
          <w:sz w:val="22"/>
          <w:lang w:val="en-GB"/>
        </w:rPr>
      </w:pPr>
      <w:bookmarkStart w:id="11" w:name="_Toc68361156"/>
      <w:r w:rsidRPr="007B1BFF">
        <w:rPr>
          <w:sz w:val="22"/>
          <w:lang w:val="en-GB"/>
        </w:rPr>
        <w:t xml:space="preserve">For </w:t>
      </w:r>
      <w:proofErr w:type="spellStart"/>
      <w:r w:rsidRPr="007B1BFF">
        <w:rPr>
          <w:sz w:val="22"/>
          <w:lang w:val="en-GB"/>
        </w:rPr>
        <w:t>eMTC</w:t>
      </w:r>
      <w:proofErr w:type="spellEnd"/>
      <w:r w:rsidRPr="007B1BFF">
        <w:rPr>
          <w:sz w:val="22"/>
          <w:lang w:val="en-GB"/>
        </w:rPr>
        <w:t>/NB-IoT, t</w:t>
      </w:r>
      <w:r w:rsidR="005854CA" w:rsidRPr="007B1BFF">
        <w:rPr>
          <w:sz w:val="22"/>
          <w:lang w:val="en-GB"/>
        </w:rPr>
        <w:t xml:space="preserve">he </w:t>
      </w:r>
      <w:r w:rsidR="002220F6" w:rsidRPr="007B1BFF">
        <w:rPr>
          <w:sz w:val="22"/>
          <w:lang w:val="en-GB"/>
        </w:rPr>
        <w:t>reduction</w:t>
      </w:r>
      <w:r w:rsidR="005854CA" w:rsidRPr="007B1BFF">
        <w:rPr>
          <w:sz w:val="22"/>
          <w:lang w:val="en-GB"/>
        </w:rPr>
        <w:t xml:space="preserve"> in battery</w:t>
      </w:r>
      <w:r w:rsidR="002220F6" w:rsidRPr="007B1BFF">
        <w:rPr>
          <w:sz w:val="22"/>
          <w:lang w:val="en-GB"/>
        </w:rPr>
        <w:t xml:space="preserve"> life can be up to around 6% at 164 dB MCL</w:t>
      </w:r>
      <w:r w:rsidRPr="007B1BFF">
        <w:rPr>
          <w:sz w:val="22"/>
          <w:lang w:val="en-GB"/>
        </w:rPr>
        <w:t xml:space="preserve"> and up to around 17% at 144 dB MCL</w:t>
      </w:r>
      <w:r w:rsidR="00963DF8" w:rsidRPr="007B1BFF">
        <w:rPr>
          <w:sz w:val="22"/>
          <w:lang w:val="en-GB"/>
        </w:rPr>
        <w:t xml:space="preserve"> depending on the UL reporting interval, packet size</w:t>
      </w:r>
      <w:r w:rsidR="00695B37" w:rsidRPr="007B1BFF">
        <w:rPr>
          <w:sz w:val="22"/>
          <w:lang w:val="en-GB"/>
        </w:rPr>
        <w:t>, and RRC procedure.</w:t>
      </w:r>
      <w:bookmarkEnd w:id="11"/>
    </w:p>
    <w:p w14:paraId="635C3ACB" w14:textId="124C1882" w:rsidR="00A6029A" w:rsidRPr="007B1BFF" w:rsidRDefault="00BD7CFC" w:rsidP="00B607CE">
      <w:pPr>
        <w:pStyle w:val="Observation"/>
        <w:rPr>
          <w:sz w:val="22"/>
          <w:lang w:val="en-GB"/>
        </w:rPr>
      </w:pPr>
      <w:bookmarkStart w:id="12" w:name="_Toc68361157"/>
      <w:r w:rsidRPr="007B1BFF">
        <w:rPr>
          <w:sz w:val="22"/>
          <w:lang w:val="en-GB"/>
        </w:rPr>
        <w:t xml:space="preserve">To have a more nuanced comparison between the battery life for NTN and legacy IoT devices, </w:t>
      </w:r>
      <w:r w:rsidR="00B34B50" w:rsidRPr="007B1BFF">
        <w:rPr>
          <w:sz w:val="22"/>
          <w:lang w:val="en-GB"/>
        </w:rPr>
        <w:t>the underlying simulation assumptions such as transmit power, bandwidth, noise figure</w:t>
      </w:r>
      <w:r w:rsidR="00A11FC0" w:rsidRPr="007B1BFF">
        <w:rPr>
          <w:sz w:val="22"/>
          <w:lang w:val="en-GB"/>
        </w:rPr>
        <w:t xml:space="preserve">, and </w:t>
      </w:r>
      <w:r w:rsidR="00115006" w:rsidRPr="007B1BFF">
        <w:rPr>
          <w:sz w:val="22"/>
          <w:lang w:val="en-GB"/>
        </w:rPr>
        <w:t>MCL</w:t>
      </w:r>
      <w:r w:rsidR="00A11FC0" w:rsidRPr="007B1BFF">
        <w:rPr>
          <w:sz w:val="22"/>
          <w:lang w:val="en-GB"/>
        </w:rPr>
        <w:t xml:space="preserve"> should be agreed.</w:t>
      </w:r>
      <w:bookmarkEnd w:id="12"/>
      <w:r w:rsidR="00A11FC0" w:rsidRPr="007B1BFF">
        <w:rPr>
          <w:sz w:val="22"/>
          <w:lang w:val="en-GB"/>
        </w:rPr>
        <w:t xml:space="preserve"> </w:t>
      </w:r>
    </w:p>
    <w:p w14:paraId="3B663549" w14:textId="78870217" w:rsidR="002A475E" w:rsidRPr="007B1BFF" w:rsidRDefault="00A6029A">
      <w:pPr>
        <w:pStyle w:val="Proposal"/>
        <w:rPr>
          <w:sz w:val="22"/>
          <w:lang w:val="en-GB"/>
        </w:rPr>
      </w:pPr>
      <w:bookmarkStart w:id="13" w:name="_Toc68361165"/>
      <w:r w:rsidRPr="007B1BFF">
        <w:rPr>
          <w:sz w:val="22"/>
          <w:lang w:val="en-GB"/>
        </w:rPr>
        <w:t xml:space="preserve">RAN1 to discuss and agree on the assumptions for </w:t>
      </w:r>
      <w:r w:rsidR="00115006" w:rsidRPr="007B1BFF">
        <w:rPr>
          <w:sz w:val="22"/>
          <w:lang w:val="en-GB"/>
        </w:rPr>
        <w:t xml:space="preserve">IoT </w:t>
      </w:r>
      <w:r w:rsidRPr="007B1BFF">
        <w:rPr>
          <w:sz w:val="22"/>
          <w:lang w:val="en-GB"/>
        </w:rPr>
        <w:t xml:space="preserve">NTN battery life </w:t>
      </w:r>
      <w:r w:rsidR="00115006" w:rsidRPr="007B1BFF">
        <w:rPr>
          <w:sz w:val="22"/>
          <w:lang w:val="en-GB"/>
        </w:rPr>
        <w:t>evaluation</w:t>
      </w:r>
      <w:r w:rsidRPr="007B1BFF">
        <w:rPr>
          <w:sz w:val="22"/>
          <w:lang w:val="en-GB"/>
        </w:rPr>
        <w:t xml:space="preserve"> such as </w:t>
      </w:r>
      <w:r w:rsidR="00115006" w:rsidRPr="007B1BFF">
        <w:rPr>
          <w:sz w:val="22"/>
          <w:lang w:val="en-GB"/>
        </w:rPr>
        <w:t xml:space="preserve">MCL, transmit power, </w:t>
      </w:r>
      <w:proofErr w:type="gramStart"/>
      <w:r w:rsidR="00115006" w:rsidRPr="007B1BFF">
        <w:rPr>
          <w:sz w:val="22"/>
          <w:lang w:val="en-GB"/>
        </w:rPr>
        <w:t>bandwidth</w:t>
      </w:r>
      <w:proofErr w:type="gramEnd"/>
      <w:r w:rsidR="00256AB2" w:rsidRPr="007B1BFF">
        <w:rPr>
          <w:sz w:val="22"/>
          <w:lang w:val="en-GB"/>
        </w:rPr>
        <w:t xml:space="preserve"> and noise figure.</w:t>
      </w:r>
      <w:bookmarkEnd w:id="13"/>
      <w:r w:rsidR="00B34B50" w:rsidRPr="007B1BFF">
        <w:rPr>
          <w:sz w:val="22"/>
          <w:lang w:val="en-GB"/>
        </w:rPr>
        <w:t xml:space="preserve"> </w:t>
      </w:r>
    </w:p>
    <w:p w14:paraId="63AC5BAF" w14:textId="71C1975B" w:rsidR="00351EE2" w:rsidRDefault="001026FD">
      <w:pPr>
        <w:pStyle w:val="Heading1"/>
      </w:pPr>
      <w:r>
        <w:t>6</w:t>
      </w:r>
      <w:r>
        <w:tab/>
      </w:r>
      <w:r w:rsidR="005D72BE">
        <w:t>NTN</w:t>
      </w:r>
      <w:r>
        <w:t xml:space="preserve"> SIB</w:t>
      </w:r>
      <w:r w:rsidR="003143C8">
        <w:t xml:space="preserve"> Impact</w:t>
      </w:r>
      <w:r>
        <w:t xml:space="preserve">  </w:t>
      </w:r>
    </w:p>
    <w:p w14:paraId="42AA8B4A" w14:textId="11228340" w:rsidR="001026FD" w:rsidRDefault="0007199A" w:rsidP="007B1BFF">
      <w:pPr>
        <w:jc w:val="both"/>
        <w:rPr>
          <w:sz w:val="22"/>
          <w:lang w:val="en-GB" w:eastAsia="ja-JP"/>
        </w:rPr>
      </w:pPr>
      <w:r w:rsidRPr="007B1BFF">
        <w:rPr>
          <w:sz w:val="22"/>
          <w:lang w:val="en-GB" w:eastAsia="ja-JP"/>
        </w:rPr>
        <w:t xml:space="preserve">An IoT NTN UE needs to obtain satellite ephemeris data from </w:t>
      </w:r>
      <w:r w:rsidR="004215D0" w:rsidRPr="007B1BFF">
        <w:rPr>
          <w:sz w:val="22"/>
          <w:lang w:val="en-GB" w:eastAsia="ja-JP"/>
        </w:rPr>
        <w:t xml:space="preserve">reading </w:t>
      </w:r>
      <w:r w:rsidRPr="007B1BFF">
        <w:rPr>
          <w:sz w:val="22"/>
          <w:lang w:val="en-GB" w:eastAsia="ja-JP"/>
        </w:rPr>
        <w:t>SIB.</w:t>
      </w:r>
      <w:r w:rsidR="004215D0" w:rsidRPr="007B1BFF">
        <w:rPr>
          <w:sz w:val="22"/>
          <w:lang w:val="en-GB" w:eastAsia="ja-JP"/>
        </w:rPr>
        <w:t xml:space="preserve"> </w:t>
      </w:r>
      <w:r w:rsidR="002B32B8" w:rsidRPr="007B1BFF">
        <w:rPr>
          <w:sz w:val="22"/>
          <w:lang w:val="en-GB" w:eastAsia="ja-JP"/>
        </w:rPr>
        <w:t xml:space="preserve">As long battery lifetime is a distinguishing feature of IoT devices, it is </w:t>
      </w:r>
      <w:r w:rsidR="00154894" w:rsidRPr="007B1BFF">
        <w:rPr>
          <w:sz w:val="22"/>
          <w:lang w:val="en-GB" w:eastAsia="ja-JP"/>
        </w:rPr>
        <w:t>natural to assess if SIB</w:t>
      </w:r>
      <w:r w:rsidR="00921877" w:rsidRPr="007B1BFF">
        <w:rPr>
          <w:sz w:val="22"/>
          <w:lang w:val="en-GB" w:eastAsia="ja-JP"/>
        </w:rPr>
        <w:t xml:space="preserve"> reading in NTN has a significant impact on the </w:t>
      </w:r>
      <w:r w:rsidR="00FA22B8" w:rsidRPr="007B1BFF">
        <w:rPr>
          <w:sz w:val="22"/>
          <w:lang w:val="en-GB" w:eastAsia="ja-JP"/>
        </w:rPr>
        <w:t>IoT NTN device battery life. In this vein, the following agreement was made in RAN1#104-e:</w:t>
      </w:r>
    </w:p>
    <w:p w14:paraId="3786F415" w14:textId="1ED05A3F" w:rsidR="00743F10" w:rsidRPr="000117D7" w:rsidRDefault="000117D7" w:rsidP="000117D7">
      <w:pPr>
        <w:jc w:val="both"/>
        <w:rPr>
          <w:sz w:val="22"/>
          <w:lang w:val="en-GB" w:eastAsia="ja-JP"/>
        </w:rPr>
      </w:pPr>
      <w:r w:rsidRPr="00B525C8">
        <w:rPr>
          <w:noProof/>
          <w:sz w:val="22"/>
        </w:rPr>
        <w:lastRenderedPageBreak/>
        <mc:AlternateContent>
          <mc:Choice Requires="wps">
            <w:drawing>
              <wp:inline distT="0" distB="0" distL="0" distR="0" wp14:anchorId="054F73B4" wp14:editId="7B463E68">
                <wp:extent cx="6120765" cy="1150620"/>
                <wp:effectExtent l="0" t="0" r="13335" b="1143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50620"/>
                        </a:xfrm>
                        <a:prstGeom prst="rect">
                          <a:avLst/>
                        </a:prstGeom>
                        <a:solidFill>
                          <a:schemeClr val="lt1">
                            <a:lumMod val="100000"/>
                            <a:lumOff val="0"/>
                          </a:schemeClr>
                        </a:solidFill>
                        <a:ln w="12700">
                          <a:solidFill>
                            <a:schemeClr val="tx1"/>
                          </a:solidFill>
                          <a:miter lim="800000"/>
                          <a:headEnd/>
                          <a:tailEnd/>
                        </a:ln>
                      </wps:spPr>
                      <wps:txbx>
                        <w:txbxContent>
                          <w:p w14:paraId="0B732150" w14:textId="3BC45CF7" w:rsidR="0035172D" w:rsidRPr="000117D7" w:rsidRDefault="0035172D" w:rsidP="000117D7">
                            <w:pPr>
                              <w:rPr>
                                <w:rFonts w:ascii="Times New Roman" w:hAnsi="Times New Roman" w:cs="Times New Roman"/>
                                <w:lang w:eastAsia="x-none"/>
                              </w:rPr>
                            </w:pPr>
                            <w:r w:rsidRPr="000117D7">
                              <w:rPr>
                                <w:rFonts w:ascii="Times New Roman" w:hAnsi="Times New Roman" w:cs="Times New Roman"/>
                                <w:highlight w:val="green"/>
                                <w:lang w:eastAsia="x-none"/>
                              </w:rPr>
                              <w:t>Agreement:</w:t>
                            </w:r>
                          </w:p>
                          <w:p w14:paraId="5AD1A25F" w14:textId="77777777" w:rsidR="0035172D" w:rsidRPr="000117D7" w:rsidRDefault="0035172D" w:rsidP="000117D7">
                            <w:pPr>
                              <w:rPr>
                                <w:rFonts w:ascii="Times New Roman" w:hAnsi="Times New Roman" w:cs="Times New Roman"/>
                                <w:lang w:eastAsia="x-none"/>
                              </w:rPr>
                            </w:pPr>
                            <w:r w:rsidRPr="000117D7">
                              <w:rPr>
                                <w:rFonts w:ascii="Times New Roman" w:hAnsi="Times New Roman" w:cs="Times New Roman"/>
                                <w:lang w:eastAsia="x-none"/>
                              </w:rPr>
                              <w:t xml:space="preserve">Study potential impact of NTN SIB carrying the satellite ephemeris on </w:t>
                            </w:r>
                          </w:p>
                          <w:p w14:paraId="374F0C13" w14:textId="77777777" w:rsidR="0035172D" w:rsidRPr="000117D7" w:rsidRDefault="0035172D" w:rsidP="000117D7">
                            <w:pPr>
                              <w:numPr>
                                <w:ilvl w:val="0"/>
                                <w:numId w:val="27"/>
                              </w:numPr>
                              <w:spacing w:after="0" w:line="240" w:lineRule="auto"/>
                              <w:rPr>
                                <w:rFonts w:ascii="Times New Roman" w:hAnsi="Times New Roman" w:cs="Times New Roman"/>
                                <w:lang w:eastAsia="x-none"/>
                              </w:rPr>
                            </w:pPr>
                            <w:r w:rsidRPr="000117D7">
                              <w:rPr>
                                <w:rFonts w:ascii="Times New Roman" w:hAnsi="Times New Roman" w:cs="Times New Roman"/>
                                <w:lang w:eastAsia="x-none"/>
                              </w:rPr>
                              <w:t xml:space="preserve">UE power consumption in NB-IoT and </w:t>
                            </w:r>
                            <w:proofErr w:type="spellStart"/>
                            <w:r w:rsidRPr="000117D7">
                              <w:rPr>
                                <w:rFonts w:ascii="Times New Roman" w:hAnsi="Times New Roman" w:cs="Times New Roman"/>
                                <w:lang w:eastAsia="x-none"/>
                              </w:rPr>
                              <w:t>eMTC</w:t>
                            </w:r>
                            <w:proofErr w:type="spellEnd"/>
                            <w:r w:rsidRPr="000117D7">
                              <w:rPr>
                                <w:rFonts w:ascii="Times New Roman" w:hAnsi="Times New Roman" w:cs="Times New Roman"/>
                                <w:lang w:eastAsia="x-none"/>
                              </w:rPr>
                              <w:t xml:space="preserve"> </w:t>
                            </w:r>
                          </w:p>
                          <w:p w14:paraId="6E8F0E84" w14:textId="77777777" w:rsidR="0035172D" w:rsidRPr="000117D7" w:rsidRDefault="0035172D" w:rsidP="000117D7">
                            <w:pPr>
                              <w:numPr>
                                <w:ilvl w:val="0"/>
                                <w:numId w:val="27"/>
                              </w:numPr>
                              <w:spacing w:after="0" w:line="240" w:lineRule="auto"/>
                              <w:rPr>
                                <w:rFonts w:ascii="Times New Roman" w:hAnsi="Times New Roman" w:cs="Times New Roman"/>
                                <w:lang w:eastAsia="x-none"/>
                              </w:rPr>
                            </w:pPr>
                            <w:r w:rsidRPr="000117D7">
                              <w:rPr>
                                <w:rFonts w:ascii="Times New Roman" w:hAnsi="Times New Roman" w:cs="Times New Roman"/>
                                <w:lang w:eastAsia="x-none"/>
                              </w:rPr>
                              <w:t>Accuracy of satellite location tracking</w:t>
                            </w:r>
                          </w:p>
                          <w:p w14:paraId="012CC116" w14:textId="77777777" w:rsidR="0035172D" w:rsidRPr="000117D7" w:rsidRDefault="0035172D" w:rsidP="000117D7">
                            <w:pPr>
                              <w:numPr>
                                <w:ilvl w:val="0"/>
                                <w:numId w:val="27"/>
                              </w:numPr>
                              <w:spacing w:after="0" w:line="240" w:lineRule="auto"/>
                              <w:rPr>
                                <w:rFonts w:ascii="Times New Roman" w:hAnsi="Times New Roman" w:cs="Times New Roman"/>
                                <w:lang w:eastAsia="x-none"/>
                              </w:rPr>
                            </w:pPr>
                            <w:r w:rsidRPr="000117D7">
                              <w:rPr>
                                <w:rFonts w:ascii="Times New Roman" w:hAnsi="Times New Roman" w:cs="Times New Roman"/>
                                <w:lang w:eastAsia="x-none"/>
                              </w:rPr>
                              <w:t>PRACH congestion</w:t>
                            </w:r>
                          </w:p>
                          <w:p w14:paraId="6A9FAF55" w14:textId="2CF82875" w:rsidR="0035172D" w:rsidRPr="000117D7" w:rsidRDefault="0035172D" w:rsidP="000117D7">
                            <w:pPr>
                              <w:ind w:left="1440" w:hanging="1440"/>
                              <w:rPr>
                                <w:rFonts w:ascii="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 w14:anchorId="054F73B4" id="Text Box 8" o:spid="_x0000_s1028" type="#_x0000_t202" style="width:481.95pt;height:9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" fillcolor="white [3201]" strokecolor="black [3213]" strokeweight="1pt">
                <v:textbox>
                  <w:txbxContent>
                    <w:p w14:paraId="0B732150" w14:textId="3BC45CF7" w:rsidR="0035172D" w:rsidRPr="000117D7" w:rsidRDefault="0035172D" w:rsidP="000117D7">
                      <w:pPr>
                        <w:rPr>
                          <w:rFonts w:ascii="Times New Roman" w:hAnsi="Times New Roman" w:cs="Times New Roman"/>
                          <w:lang w:eastAsia="x-none"/>
                        </w:rPr>
                      </w:pPr>
                      <w:r w:rsidRPr="000117D7">
                        <w:rPr>
                          <w:rFonts w:ascii="Times New Roman" w:hAnsi="Times New Roman" w:cs="Times New Roman"/>
                          <w:highlight w:val="green"/>
                          <w:lang w:eastAsia="x-none"/>
                        </w:rPr>
                        <w:t>Agreement:</w:t>
                      </w:r>
                    </w:p>
                    <w:p w14:paraId="5AD1A25F" w14:textId="77777777" w:rsidR="0035172D" w:rsidRPr="000117D7" w:rsidRDefault="0035172D" w:rsidP="000117D7">
                      <w:pPr>
                        <w:rPr>
                          <w:rFonts w:ascii="Times New Roman" w:hAnsi="Times New Roman" w:cs="Times New Roman"/>
                          <w:lang w:eastAsia="x-none"/>
                        </w:rPr>
                      </w:pPr>
                      <w:r w:rsidRPr="000117D7">
                        <w:rPr>
                          <w:rFonts w:ascii="Times New Roman" w:hAnsi="Times New Roman" w:cs="Times New Roman"/>
                          <w:lang w:eastAsia="x-none"/>
                        </w:rPr>
                        <w:t xml:space="preserve">Study potential impact of NTN SIB carrying the satellite ephemeris on </w:t>
                      </w:r>
                    </w:p>
                    <w:p w14:paraId="374F0C13" w14:textId="77777777" w:rsidR="0035172D" w:rsidRPr="000117D7" w:rsidRDefault="0035172D" w:rsidP="000117D7">
                      <w:pPr>
                        <w:numPr>
                          <w:ilvl w:val="0"/>
                          <w:numId w:val="27"/>
                        </w:numPr>
                        <w:spacing w:after="0" w:line="240" w:lineRule="auto"/>
                        <w:rPr>
                          <w:rFonts w:ascii="Times New Roman" w:hAnsi="Times New Roman" w:cs="Times New Roman"/>
                          <w:lang w:eastAsia="x-none"/>
                        </w:rPr>
                      </w:pPr>
                      <w:r w:rsidRPr="000117D7">
                        <w:rPr>
                          <w:rFonts w:ascii="Times New Roman" w:hAnsi="Times New Roman" w:cs="Times New Roman"/>
                          <w:lang w:eastAsia="x-none"/>
                        </w:rPr>
                        <w:t xml:space="preserve">UE power consumption in NB-IoT and </w:t>
                      </w:r>
                      <w:proofErr w:type="spellStart"/>
                      <w:r w:rsidRPr="000117D7">
                        <w:rPr>
                          <w:rFonts w:ascii="Times New Roman" w:hAnsi="Times New Roman" w:cs="Times New Roman"/>
                          <w:lang w:eastAsia="x-none"/>
                        </w:rPr>
                        <w:t>eMTC</w:t>
                      </w:r>
                      <w:proofErr w:type="spellEnd"/>
                      <w:r w:rsidRPr="000117D7">
                        <w:rPr>
                          <w:rFonts w:ascii="Times New Roman" w:hAnsi="Times New Roman" w:cs="Times New Roman"/>
                          <w:lang w:eastAsia="x-none"/>
                        </w:rPr>
                        <w:t xml:space="preserve"> </w:t>
                      </w:r>
                    </w:p>
                    <w:p w14:paraId="6E8F0E84" w14:textId="77777777" w:rsidR="0035172D" w:rsidRPr="000117D7" w:rsidRDefault="0035172D" w:rsidP="000117D7">
                      <w:pPr>
                        <w:numPr>
                          <w:ilvl w:val="0"/>
                          <w:numId w:val="27"/>
                        </w:numPr>
                        <w:spacing w:after="0" w:line="240" w:lineRule="auto"/>
                        <w:rPr>
                          <w:rFonts w:ascii="Times New Roman" w:hAnsi="Times New Roman" w:cs="Times New Roman"/>
                          <w:lang w:eastAsia="x-none"/>
                        </w:rPr>
                      </w:pPr>
                      <w:r w:rsidRPr="000117D7">
                        <w:rPr>
                          <w:rFonts w:ascii="Times New Roman" w:hAnsi="Times New Roman" w:cs="Times New Roman"/>
                          <w:lang w:eastAsia="x-none"/>
                        </w:rPr>
                        <w:t>Accuracy of satellite location tracking</w:t>
                      </w:r>
                    </w:p>
                    <w:p w14:paraId="012CC116" w14:textId="77777777" w:rsidR="0035172D" w:rsidRPr="000117D7" w:rsidRDefault="0035172D" w:rsidP="000117D7">
                      <w:pPr>
                        <w:numPr>
                          <w:ilvl w:val="0"/>
                          <w:numId w:val="27"/>
                        </w:numPr>
                        <w:spacing w:after="0" w:line="240" w:lineRule="auto"/>
                        <w:rPr>
                          <w:rFonts w:ascii="Times New Roman" w:hAnsi="Times New Roman" w:cs="Times New Roman"/>
                          <w:lang w:eastAsia="x-none"/>
                        </w:rPr>
                      </w:pPr>
                      <w:r w:rsidRPr="000117D7">
                        <w:rPr>
                          <w:rFonts w:ascii="Times New Roman" w:hAnsi="Times New Roman" w:cs="Times New Roman"/>
                          <w:lang w:eastAsia="x-none"/>
                        </w:rPr>
                        <w:t>PRACH congestion</w:t>
                      </w:r>
                    </w:p>
                    <w:p w14:paraId="6A9FAF55" w14:textId="2CF82875" w:rsidR="0035172D" w:rsidRPr="000117D7" w:rsidRDefault="0035172D" w:rsidP="000117D7">
                      <w:pPr>
                        <w:ind w:left="1440" w:hanging="1440"/>
                        <w:rPr>
                          <w:rFonts w:ascii="Times New Roman" w:hAnsi="Times New Roman" w:cs="Times New Roman"/>
                          <w:lang w:eastAsia="x-none"/>
                        </w:rPr>
                      </w:pPr>
                    </w:p>
                  </w:txbxContent>
                </v:textbox>
                <w10:anchorlock/>
              </v:shape>
            </w:pict>
          </mc:Fallback>
        </mc:AlternateContent>
      </w:r>
    </w:p>
    <w:p w14:paraId="6223775A" w14:textId="1E8341C4" w:rsidR="00DF5E2D" w:rsidRPr="007B1BFF" w:rsidRDefault="000201AC" w:rsidP="007B1BFF">
      <w:pPr>
        <w:jc w:val="both"/>
        <w:rPr>
          <w:rFonts w:cs="Arial"/>
          <w:sz w:val="22"/>
          <w:lang w:val="en-GB" w:eastAsia="ja-JP"/>
        </w:rPr>
      </w:pPr>
      <w:r w:rsidRPr="007B1BFF">
        <w:rPr>
          <w:rFonts w:cs="Arial"/>
          <w:sz w:val="22"/>
          <w:lang w:val="en-GB" w:eastAsia="ja-JP"/>
        </w:rPr>
        <w:t xml:space="preserve">We note that </w:t>
      </w:r>
      <w:r w:rsidR="00B4261C" w:rsidRPr="007B1BFF">
        <w:rPr>
          <w:rFonts w:cs="Arial"/>
          <w:sz w:val="22"/>
          <w:lang w:val="en-GB" w:eastAsia="ja-JP"/>
        </w:rPr>
        <w:t>the parameter values (</w:t>
      </w:r>
      <w:r w:rsidR="007A435E" w:rsidRPr="007B1BFF">
        <w:rPr>
          <w:rFonts w:cs="Arial"/>
          <w:sz w:val="22"/>
          <w:lang w:val="en-GB" w:eastAsia="ja-JP"/>
        </w:rPr>
        <w:t xml:space="preserve">NTN </w:t>
      </w:r>
      <w:r w:rsidR="00B4261C" w:rsidRPr="007B1BFF">
        <w:rPr>
          <w:rFonts w:cs="Arial"/>
          <w:sz w:val="22"/>
          <w:lang w:val="en-GB" w:eastAsia="ja-JP"/>
        </w:rPr>
        <w:t xml:space="preserve">SIB </w:t>
      </w:r>
      <w:r w:rsidR="007A435E" w:rsidRPr="007B1BFF">
        <w:rPr>
          <w:rFonts w:cs="Arial"/>
          <w:sz w:val="22"/>
          <w:lang w:val="en-GB" w:eastAsia="ja-JP"/>
        </w:rPr>
        <w:t>format</w:t>
      </w:r>
      <w:r w:rsidR="002F6445" w:rsidRPr="007B1BFF">
        <w:rPr>
          <w:rFonts w:cs="Arial"/>
          <w:sz w:val="22"/>
          <w:lang w:val="en-GB" w:eastAsia="ja-JP"/>
        </w:rPr>
        <w:t>,</w:t>
      </w:r>
      <w:r w:rsidR="007A435E" w:rsidRPr="007B1BFF">
        <w:rPr>
          <w:rFonts w:cs="Arial"/>
          <w:sz w:val="22"/>
          <w:lang w:val="en-GB" w:eastAsia="ja-JP"/>
        </w:rPr>
        <w:t xml:space="preserve"> </w:t>
      </w:r>
      <w:r w:rsidR="00B4261C" w:rsidRPr="007B1BFF">
        <w:rPr>
          <w:rFonts w:cs="Arial"/>
          <w:sz w:val="22"/>
          <w:lang w:val="en-GB" w:eastAsia="ja-JP"/>
        </w:rPr>
        <w:t>periodicity</w:t>
      </w:r>
      <w:r w:rsidR="007A435E" w:rsidRPr="007B1BFF">
        <w:rPr>
          <w:rFonts w:cs="Arial"/>
          <w:sz w:val="22"/>
          <w:lang w:val="en-GB" w:eastAsia="ja-JP"/>
        </w:rPr>
        <w:t>, etc.</w:t>
      </w:r>
      <w:r w:rsidR="00B4261C" w:rsidRPr="007B1BFF">
        <w:rPr>
          <w:rFonts w:cs="Arial"/>
          <w:sz w:val="22"/>
          <w:lang w:val="en-GB" w:eastAsia="ja-JP"/>
        </w:rPr>
        <w:t xml:space="preserve">) have not </w:t>
      </w:r>
      <w:r w:rsidR="00B22BBF" w:rsidRPr="007B1BFF">
        <w:rPr>
          <w:rFonts w:cs="Arial"/>
          <w:sz w:val="22"/>
          <w:lang w:val="en-GB" w:eastAsia="ja-JP"/>
        </w:rPr>
        <w:t xml:space="preserve">yet </w:t>
      </w:r>
      <w:r w:rsidR="00B4261C" w:rsidRPr="007B1BFF">
        <w:rPr>
          <w:rFonts w:cs="Arial"/>
          <w:sz w:val="22"/>
          <w:lang w:val="en-GB" w:eastAsia="ja-JP"/>
        </w:rPr>
        <w:t>been agreed</w:t>
      </w:r>
      <w:r w:rsidR="007A435E" w:rsidRPr="007B1BFF">
        <w:rPr>
          <w:rFonts w:cs="Arial"/>
          <w:sz w:val="22"/>
          <w:lang w:val="en-GB" w:eastAsia="ja-JP"/>
        </w:rPr>
        <w:t xml:space="preserve">. For the sake of </w:t>
      </w:r>
      <w:r w:rsidR="00B22BBF" w:rsidRPr="007B1BFF">
        <w:rPr>
          <w:rFonts w:cs="Arial"/>
          <w:sz w:val="22"/>
          <w:lang w:val="en-GB" w:eastAsia="ja-JP"/>
        </w:rPr>
        <w:t>this discussion, w</w:t>
      </w:r>
      <w:r w:rsidR="005A6088" w:rsidRPr="007B1BFF">
        <w:rPr>
          <w:rFonts w:cs="Arial"/>
          <w:sz w:val="22"/>
          <w:lang w:val="en-GB" w:eastAsia="ja-JP"/>
        </w:rPr>
        <w:t xml:space="preserve">e may consider the worst-case scenario for the battery power consumption where the UE </w:t>
      </w:r>
      <w:r w:rsidR="00CA317A" w:rsidRPr="007B1BFF">
        <w:rPr>
          <w:rFonts w:cs="Arial"/>
          <w:sz w:val="22"/>
          <w:lang w:val="en-GB" w:eastAsia="ja-JP"/>
        </w:rPr>
        <w:t>reads SIB (carrying the satellite ephemeris)</w:t>
      </w:r>
      <w:r w:rsidRPr="007B1BFF">
        <w:rPr>
          <w:rFonts w:cs="Arial"/>
          <w:sz w:val="22"/>
          <w:lang w:val="en-GB" w:eastAsia="ja-JP"/>
        </w:rPr>
        <w:t xml:space="preserve"> at every UL reporting interval.</w:t>
      </w:r>
      <w:r w:rsidR="00B22BBF" w:rsidRPr="007B1BFF">
        <w:rPr>
          <w:rFonts w:cs="Arial"/>
          <w:sz w:val="22"/>
          <w:lang w:val="en-GB" w:eastAsia="ja-JP"/>
        </w:rPr>
        <w:t xml:space="preserve"> </w:t>
      </w:r>
      <w:r w:rsidR="00BF0759" w:rsidRPr="007B1BFF">
        <w:rPr>
          <w:rFonts w:cs="Arial"/>
          <w:sz w:val="22"/>
          <w:lang w:val="en-GB" w:eastAsia="ja-JP"/>
        </w:rPr>
        <w:t xml:space="preserve">For example, </w:t>
      </w:r>
      <w:r w:rsidR="007562EF" w:rsidRPr="007B1BFF">
        <w:rPr>
          <w:rFonts w:cs="Arial"/>
          <w:sz w:val="22"/>
          <w:lang w:val="en-GB" w:eastAsia="ja-JP"/>
        </w:rPr>
        <w:t xml:space="preserve">this corresponds to 12 reads per day </w:t>
      </w:r>
      <w:r w:rsidR="00EA6F92" w:rsidRPr="007B1BFF">
        <w:rPr>
          <w:rFonts w:cs="Arial"/>
          <w:sz w:val="22"/>
          <w:lang w:val="en-GB" w:eastAsia="ja-JP"/>
        </w:rPr>
        <w:t>for</w:t>
      </w:r>
      <w:r w:rsidR="007562EF" w:rsidRPr="007B1BFF">
        <w:rPr>
          <w:rFonts w:cs="Arial"/>
          <w:sz w:val="22"/>
          <w:lang w:val="en-GB" w:eastAsia="ja-JP"/>
        </w:rPr>
        <w:t xml:space="preserve"> a </w:t>
      </w:r>
      <w:proofErr w:type="gramStart"/>
      <w:r w:rsidR="007562EF" w:rsidRPr="007B1BFF">
        <w:rPr>
          <w:rFonts w:cs="Arial"/>
          <w:sz w:val="22"/>
          <w:lang w:val="en-GB" w:eastAsia="ja-JP"/>
        </w:rPr>
        <w:t>2 hour</w:t>
      </w:r>
      <w:proofErr w:type="gramEnd"/>
      <w:r w:rsidR="007562EF" w:rsidRPr="007B1BFF">
        <w:rPr>
          <w:rFonts w:cs="Arial"/>
          <w:sz w:val="22"/>
          <w:lang w:val="en-GB" w:eastAsia="ja-JP"/>
        </w:rPr>
        <w:t xml:space="preserve"> UL reporting interval.</w:t>
      </w:r>
      <w:r w:rsidR="001B703A" w:rsidRPr="007B1BFF">
        <w:rPr>
          <w:rFonts w:cs="Arial"/>
          <w:sz w:val="22"/>
          <w:lang w:val="en-GB" w:eastAsia="ja-JP"/>
        </w:rPr>
        <w:t xml:space="preserve"> </w:t>
      </w:r>
      <w:r w:rsidR="00CD6191" w:rsidRPr="007B1BFF">
        <w:rPr>
          <w:rFonts w:cs="Arial"/>
          <w:sz w:val="22"/>
          <w:lang w:val="en-GB" w:eastAsia="ja-JP"/>
        </w:rPr>
        <w:t>Assuming</w:t>
      </w:r>
      <w:r w:rsidR="00982E8A" w:rsidRPr="007B1BFF">
        <w:rPr>
          <w:rFonts w:cs="Arial"/>
          <w:sz w:val="22"/>
          <w:lang w:val="en-GB" w:eastAsia="ja-JP"/>
        </w:rPr>
        <w:t xml:space="preserve"> a 90 </w:t>
      </w:r>
      <w:proofErr w:type="spellStart"/>
      <w:r w:rsidR="00982E8A" w:rsidRPr="007B1BFF">
        <w:rPr>
          <w:rFonts w:cs="Arial"/>
          <w:sz w:val="22"/>
          <w:lang w:val="en-GB" w:eastAsia="ja-JP"/>
        </w:rPr>
        <w:t>mW</w:t>
      </w:r>
      <w:proofErr w:type="spellEnd"/>
      <w:r w:rsidR="00982E8A" w:rsidRPr="007B1BFF">
        <w:rPr>
          <w:rFonts w:cs="Arial"/>
          <w:sz w:val="22"/>
          <w:lang w:val="en-GB" w:eastAsia="ja-JP"/>
        </w:rPr>
        <w:t xml:space="preserve"> power consumption </w:t>
      </w:r>
      <w:r w:rsidR="007061FF" w:rsidRPr="007B1BFF">
        <w:rPr>
          <w:rFonts w:cs="Arial"/>
          <w:sz w:val="22"/>
          <w:lang w:val="en-GB" w:eastAsia="ja-JP"/>
        </w:rPr>
        <w:t xml:space="preserve">for receiving </w:t>
      </w:r>
      <w:r w:rsidR="00CD6191" w:rsidRPr="007B1BFF">
        <w:rPr>
          <w:rFonts w:cs="Arial"/>
          <w:sz w:val="22"/>
          <w:lang w:val="en-GB" w:eastAsia="ja-JP"/>
        </w:rPr>
        <w:t xml:space="preserve">NTN </w:t>
      </w:r>
      <w:r w:rsidR="007061FF" w:rsidRPr="007B1BFF">
        <w:rPr>
          <w:rFonts w:cs="Arial"/>
          <w:sz w:val="22"/>
          <w:lang w:val="en-GB" w:eastAsia="ja-JP"/>
        </w:rPr>
        <w:t xml:space="preserve">SIB, this translates to </w:t>
      </w:r>
      <w:r w:rsidR="0061147E" w:rsidRPr="007B1BFF">
        <w:rPr>
          <w:rFonts w:cs="Arial"/>
          <w:sz w:val="22"/>
          <w:lang w:val="en-GB" w:eastAsia="ja-JP"/>
        </w:rPr>
        <w:t>0.0</w:t>
      </w:r>
      <w:r w:rsidR="007061FF" w:rsidRPr="007B1BFF">
        <w:rPr>
          <w:rFonts w:cs="Arial"/>
          <w:sz w:val="22"/>
          <w:lang w:val="en-GB" w:eastAsia="ja-JP"/>
        </w:rPr>
        <w:t>9*</w:t>
      </w:r>
      <m:oMath>
        <m:sSub>
          <m:sSubPr>
            <m:ctrlPr>
              <w:rPr>
                <w:rFonts w:ascii="Cambria Math" w:hAnsi="Cambria Math" w:cs="Arial"/>
                <w:i/>
                <w:sz w:val="22"/>
                <w:lang w:val="en-GB" w:eastAsia="ja-JP"/>
              </w:rPr>
            </m:ctrlPr>
          </m:sSubPr>
          <m:e>
            <m:r>
              <w:rPr>
                <w:rFonts w:ascii="Cambria Math" w:hAnsi="Cambria Math" w:cs="Arial"/>
                <w:sz w:val="22"/>
                <w:lang w:val="en-GB" w:eastAsia="ja-JP"/>
              </w:rPr>
              <m:t>T</m:t>
            </m:r>
          </m:e>
          <m:sub>
            <m:r>
              <w:rPr>
                <w:rFonts w:ascii="Cambria Math" w:hAnsi="Cambria Math" w:cs="Arial"/>
                <w:sz w:val="22"/>
                <w:lang w:val="en-GB" w:eastAsia="ja-JP"/>
              </w:rPr>
              <m:t>SIB</m:t>
            </m:r>
          </m:sub>
        </m:sSub>
      </m:oMath>
      <w:r w:rsidR="00982E8A" w:rsidRPr="007B1BFF">
        <w:rPr>
          <w:rFonts w:cs="Arial"/>
          <w:sz w:val="22"/>
          <w:lang w:val="en-GB" w:eastAsia="ja-JP"/>
        </w:rPr>
        <w:t xml:space="preserve"> </w:t>
      </w:r>
      <w:r w:rsidR="0061147E" w:rsidRPr="007B1BFF">
        <w:rPr>
          <w:rFonts w:cs="Arial"/>
          <w:sz w:val="22"/>
          <w:lang w:val="en-GB" w:eastAsia="ja-JP"/>
        </w:rPr>
        <w:t xml:space="preserve">Joules of energy </w:t>
      </w:r>
      <w:r w:rsidR="00BC3A14" w:rsidRPr="007B1BFF">
        <w:rPr>
          <w:rFonts w:cs="Arial"/>
          <w:sz w:val="22"/>
          <w:lang w:val="en-GB" w:eastAsia="ja-JP"/>
        </w:rPr>
        <w:t>per UL report</w:t>
      </w:r>
      <w:r w:rsidR="00157B90" w:rsidRPr="007B1BFF">
        <w:rPr>
          <w:rFonts w:cs="Arial"/>
          <w:sz w:val="22"/>
          <w:lang w:val="en-GB" w:eastAsia="ja-JP"/>
        </w:rPr>
        <w:t xml:space="preserve"> </w:t>
      </w:r>
      <w:r w:rsidR="0061147E" w:rsidRPr="007B1BFF">
        <w:rPr>
          <w:rFonts w:cs="Arial"/>
          <w:sz w:val="22"/>
          <w:lang w:val="en-GB" w:eastAsia="ja-JP"/>
        </w:rPr>
        <w:t xml:space="preserve">where </w:t>
      </w:r>
      <m:oMath>
        <m:sSub>
          <m:sSubPr>
            <m:ctrlPr>
              <w:rPr>
                <w:rFonts w:ascii="Cambria Math" w:hAnsi="Cambria Math" w:cs="Arial"/>
                <w:i/>
                <w:sz w:val="22"/>
                <w:lang w:val="en-GB" w:eastAsia="ja-JP"/>
              </w:rPr>
            </m:ctrlPr>
          </m:sSubPr>
          <m:e>
            <m:r>
              <w:rPr>
                <w:rFonts w:ascii="Cambria Math" w:hAnsi="Cambria Math" w:cs="Arial"/>
                <w:sz w:val="22"/>
                <w:lang w:val="en-GB" w:eastAsia="ja-JP"/>
              </w:rPr>
              <m:t>T</m:t>
            </m:r>
          </m:e>
          <m:sub>
            <m:r>
              <w:rPr>
                <w:rFonts w:ascii="Cambria Math" w:hAnsi="Cambria Math" w:cs="Arial"/>
                <w:sz w:val="22"/>
                <w:lang w:val="en-GB" w:eastAsia="ja-JP"/>
              </w:rPr>
              <m:t>SIB</m:t>
            </m:r>
          </m:sub>
        </m:sSub>
      </m:oMath>
      <w:r w:rsidR="00562737" w:rsidRPr="007B1BFF">
        <w:rPr>
          <w:rFonts w:cs="Arial"/>
          <w:sz w:val="22"/>
          <w:lang w:val="en-GB" w:eastAsia="ja-JP"/>
        </w:rPr>
        <w:t xml:space="preserve"> </w:t>
      </w:r>
      <w:r w:rsidR="0061147E" w:rsidRPr="007B1BFF">
        <w:rPr>
          <w:rFonts w:cs="Arial"/>
          <w:sz w:val="22"/>
          <w:lang w:val="en-GB" w:eastAsia="ja-JP"/>
        </w:rPr>
        <w:t xml:space="preserve">is the </w:t>
      </w:r>
      <w:r w:rsidR="003D75D0" w:rsidRPr="007B1BFF">
        <w:rPr>
          <w:rFonts w:cs="Arial"/>
          <w:sz w:val="22"/>
          <w:lang w:val="en-GB" w:eastAsia="ja-JP"/>
        </w:rPr>
        <w:t xml:space="preserve">aggregate time (in seconds) needed </w:t>
      </w:r>
      <w:r w:rsidR="00606364" w:rsidRPr="007B1BFF">
        <w:rPr>
          <w:rFonts w:cs="Arial"/>
          <w:sz w:val="22"/>
          <w:lang w:val="en-GB" w:eastAsia="ja-JP"/>
        </w:rPr>
        <w:t>for</w:t>
      </w:r>
      <w:r w:rsidR="003D75D0" w:rsidRPr="007B1BFF">
        <w:rPr>
          <w:rFonts w:cs="Arial"/>
          <w:sz w:val="22"/>
          <w:lang w:val="en-GB" w:eastAsia="ja-JP"/>
        </w:rPr>
        <w:t xml:space="preserve"> NTN SIB </w:t>
      </w:r>
      <w:r w:rsidR="00606364" w:rsidRPr="007B1BFF">
        <w:rPr>
          <w:rFonts w:cs="Arial"/>
          <w:sz w:val="22"/>
          <w:lang w:val="en-GB" w:eastAsia="ja-JP"/>
        </w:rPr>
        <w:t xml:space="preserve">acquisition </w:t>
      </w:r>
      <w:r w:rsidR="00C968DC" w:rsidRPr="007B1BFF">
        <w:rPr>
          <w:rFonts w:cs="Arial"/>
          <w:sz w:val="22"/>
          <w:lang w:val="en-GB" w:eastAsia="ja-JP"/>
        </w:rPr>
        <w:t>at the required SNR or MCL.</w:t>
      </w:r>
      <w:r w:rsidR="00665AFC" w:rsidRPr="007B1BFF">
        <w:rPr>
          <w:rFonts w:cs="Arial"/>
          <w:sz w:val="22"/>
          <w:lang w:val="en-GB" w:eastAsia="ja-JP"/>
        </w:rPr>
        <w:t xml:space="preserve"> </w:t>
      </w:r>
      <w:r w:rsidR="001623B3" w:rsidRPr="007B1BFF">
        <w:rPr>
          <w:rFonts w:cs="Arial"/>
          <w:sz w:val="22"/>
          <w:lang w:val="en-GB" w:eastAsia="ja-JP"/>
        </w:rPr>
        <w:t xml:space="preserve">In comparison, the </w:t>
      </w:r>
      <w:r w:rsidR="00CD6191" w:rsidRPr="007B1BFF">
        <w:rPr>
          <w:rFonts w:cs="Arial"/>
          <w:sz w:val="22"/>
          <w:lang w:val="en-GB" w:eastAsia="ja-JP"/>
        </w:rPr>
        <w:t xml:space="preserve">reported results for </w:t>
      </w:r>
      <w:r w:rsidR="001623B3" w:rsidRPr="007B1BFF">
        <w:rPr>
          <w:rFonts w:cs="Arial"/>
          <w:sz w:val="22"/>
          <w:lang w:val="en-GB" w:eastAsia="ja-JP"/>
        </w:rPr>
        <w:t>GNSS acquisition with</w:t>
      </w:r>
      <w:r w:rsidR="007562EF" w:rsidRPr="007B1BFF">
        <w:rPr>
          <w:rFonts w:cs="Arial"/>
          <w:sz w:val="22"/>
          <w:lang w:val="en-GB" w:eastAsia="ja-JP"/>
        </w:rPr>
        <w:t xml:space="preserve"> </w:t>
      </w:r>
      <w:r w:rsidR="001623B3" w:rsidRPr="007B1BFF">
        <w:rPr>
          <w:rFonts w:cs="Arial"/>
          <w:sz w:val="22"/>
          <w:lang w:val="en-GB" w:eastAsia="ja-JP"/>
        </w:rPr>
        <w:t xml:space="preserve">hot start </w:t>
      </w:r>
      <w:r w:rsidR="00F11827" w:rsidRPr="007B1BFF">
        <w:rPr>
          <w:rFonts w:cs="Arial"/>
          <w:sz w:val="22"/>
          <w:lang w:val="en-GB" w:eastAsia="ja-JP"/>
        </w:rPr>
        <w:t>correspond to</w:t>
      </w:r>
      <w:r w:rsidR="001623B3" w:rsidRPr="007B1BFF">
        <w:rPr>
          <w:rFonts w:cs="Arial"/>
          <w:sz w:val="22"/>
          <w:lang w:val="en-GB" w:eastAsia="ja-JP"/>
        </w:rPr>
        <w:t xml:space="preserve"> </w:t>
      </w:r>
      <w:r w:rsidR="00CD6191" w:rsidRPr="007B1BFF">
        <w:rPr>
          <w:rFonts w:cs="Arial"/>
          <w:sz w:val="22"/>
          <w:lang w:val="en-GB" w:eastAsia="ja-JP"/>
        </w:rPr>
        <w:t xml:space="preserve">0.037 Joules of energy </w:t>
      </w:r>
      <w:r w:rsidR="00BC3A14" w:rsidRPr="007B1BFF">
        <w:rPr>
          <w:rFonts w:cs="Arial"/>
          <w:sz w:val="22"/>
          <w:lang w:val="en-GB" w:eastAsia="ja-JP"/>
        </w:rPr>
        <w:t>per UL report</w:t>
      </w:r>
      <w:r w:rsidR="00CD6191" w:rsidRPr="007B1BFF">
        <w:rPr>
          <w:rFonts w:cs="Arial"/>
          <w:sz w:val="22"/>
          <w:lang w:val="en-GB" w:eastAsia="ja-JP"/>
        </w:rPr>
        <w:t>.</w:t>
      </w:r>
      <w:r w:rsidR="00F11827" w:rsidRPr="007B1BFF">
        <w:rPr>
          <w:rFonts w:cs="Arial"/>
          <w:sz w:val="22"/>
          <w:lang w:val="en-GB" w:eastAsia="ja-JP"/>
        </w:rPr>
        <w:t xml:space="preserve"> Therefore, if</w:t>
      </w:r>
      <w:r w:rsidRPr="007B1BFF">
        <w:rPr>
          <w:rFonts w:cs="Arial"/>
          <w:sz w:val="22"/>
          <w:lang w:val="en-GB" w:eastAsia="ja-JP"/>
        </w:rPr>
        <w:t xml:space="preserve"> </w:t>
      </w:r>
      <m:oMath>
        <m:sSub>
          <m:sSubPr>
            <m:ctrlPr>
              <w:rPr>
                <w:rFonts w:ascii="Cambria Math" w:hAnsi="Cambria Math" w:cs="Arial"/>
                <w:i/>
                <w:sz w:val="22"/>
                <w:lang w:val="en-GB" w:eastAsia="ja-JP"/>
              </w:rPr>
            </m:ctrlPr>
          </m:sSubPr>
          <m:e>
            <m:r>
              <w:rPr>
                <w:rFonts w:ascii="Cambria Math" w:hAnsi="Cambria Math" w:cs="Arial"/>
                <w:sz w:val="22"/>
                <w:lang w:val="en-GB" w:eastAsia="ja-JP"/>
              </w:rPr>
              <m:t>T</m:t>
            </m:r>
          </m:e>
          <m:sub>
            <m:r>
              <w:rPr>
                <w:rFonts w:ascii="Cambria Math" w:hAnsi="Cambria Math" w:cs="Arial"/>
                <w:sz w:val="22"/>
                <w:lang w:val="en-GB" w:eastAsia="ja-JP"/>
              </w:rPr>
              <m:t>SIB</m:t>
            </m:r>
          </m:sub>
        </m:sSub>
        <m:r>
          <w:rPr>
            <w:rFonts w:ascii="Cambria Math" w:hAnsi="Cambria Math" w:cs="Arial"/>
            <w:sz w:val="22"/>
            <w:lang w:val="en-GB" w:eastAsia="ja-JP"/>
          </w:rPr>
          <m:t>&lt;0.41</m:t>
        </m:r>
      </m:oMath>
      <w:r w:rsidR="00987F19" w:rsidRPr="007B1BFF">
        <w:rPr>
          <w:rFonts w:eastAsiaTheme="minorEastAsia" w:cs="Arial"/>
          <w:sz w:val="22"/>
          <w:lang w:val="en-GB" w:eastAsia="ja-JP"/>
        </w:rPr>
        <w:t xml:space="preserve"> sec</w:t>
      </w:r>
      <w:r w:rsidR="009F4CA3" w:rsidRPr="007B1BFF">
        <w:rPr>
          <w:rFonts w:eastAsiaTheme="minorEastAsia" w:cs="Arial"/>
          <w:sz w:val="22"/>
          <w:lang w:val="en-GB" w:eastAsia="ja-JP"/>
        </w:rPr>
        <w:t>, then the energy consumption for NTN SIB read is smaller than that needed for GNSS acquisit</w:t>
      </w:r>
      <w:r w:rsidR="0090432E" w:rsidRPr="007B1BFF">
        <w:rPr>
          <w:rFonts w:eastAsiaTheme="minorEastAsia" w:cs="Arial"/>
          <w:sz w:val="22"/>
          <w:lang w:val="en-GB" w:eastAsia="ja-JP"/>
        </w:rPr>
        <w:t>i</w:t>
      </w:r>
      <w:r w:rsidR="009F4CA3" w:rsidRPr="007B1BFF">
        <w:rPr>
          <w:rFonts w:eastAsiaTheme="minorEastAsia" w:cs="Arial"/>
          <w:sz w:val="22"/>
          <w:lang w:val="en-GB" w:eastAsia="ja-JP"/>
        </w:rPr>
        <w:t>on.</w:t>
      </w:r>
      <w:r w:rsidR="0090432E" w:rsidRPr="007B1BFF">
        <w:rPr>
          <w:rFonts w:eastAsiaTheme="minorEastAsia" w:cs="Arial"/>
          <w:sz w:val="22"/>
          <w:lang w:val="en-GB" w:eastAsia="ja-JP"/>
        </w:rPr>
        <w:t xml:space="preserve"> It is expected that </w:t>
      </w:r>
      <m:oMath>
        <m:sSub>
          <m:sSubPr>
            <m:ctrlPr>
              <w:rPr>
                <w:rFonts w:ascii="Cambria Math" w:hAnsi="Cambria Math" w:cs="Arial"/>
                <w:i/>
                <w:sz w:val="22"/>
                <w:lang w:val="en-GB" w:eastAsia="ja-JP"/>
              </w:rPr>
            </m:ctrlPr>
          </m:sSubPr>
          <m:e>
            <m:r>
              <w:rPr>
                <w:rFonts w:ascii="Cambria Math" w:hAnsi="Cambria Math" w:cs="Arial"/>
                <w:sz w:val="22"/>
                <w:lang w:val="en-GB" w:eastAsia="ja-JP"/>
              </w:rPr>
              <m:t>T</m:t>
            </m:r>
          </m:e>
          <m:sub>
            <m:r>
              <w:rPr>
                <w:rFonts w:ascii="Cambria Math" w:hAnsi="Cambria Math" w:cs="Arial"/>
                <w:sz w:val="22"/>
                <w:lang w:val="en-GB" w:eastAsia="ja-JP"/>
              </w:rPr>
              <m:t>SIB</m:t>
            </m:r>
          </m:sub>
        </m:sSub>
      </m:oMath>
      <w:r w:rsidR="0090432E" w:rsidRPr="007B1BFF">
        <w:rPr>
          <w:rFonts w:eastAsiaTheme="minorEastAsia" w:cs="Arial"/>
          <w:sz w:val="22"/>
          <w:lang w:val="en-GB" w:eastAsia="ja-JP"/>
        </w:rPr>
        <w:t xml:space="preserve"> will be smaller than </w:t>
      </w:r>
      <w:r w:rsidR="00480229" w:rsidRPr="007B1BFF">
        <w:rPr>
          <w:rFonts w:eastAsiaTheme="minorEastAsia" w:cs="Arial"/>
          <w:sz w:val="22"/>
          <w:lang w:val="en-GB" w:eastAsia="ja-JP"/>
        </w:rPr>
        <w:t xml:space="preserve">410 </w:t>
      </w:r>
      <w:proofErr w:type="spellStart"/>
      <w:r w:rsidR="00480229" w:rsidRPr="007B1BFF">
        <w:rPr>
          <w:rFonts w:eastAsiaTheme="minorEastAsia" w:cs="Arial"/>
          <w:sz w:val="22"/>
          <w:lang w:val="en-GB" w:eastAsia="ja-JP"/>
        </w:rPr>
        <w:t>ms</w:t>
      </w:r>
      <w:proofErr w:type="spellEnd"/>
      <w:r w:rsidR="00480229" w:rsidRPr="007B1BFF">
        <w:rPr>
          <w:rFonts w:eastAsiaTheme="minorEastAsia" w:cs="Arial"/>
          <w:sz w:val="22"/>
          <w:lang w:val="en-GB" w:eastAsia="ja-JP"/>
        </w:rPr>
        <w:t xml:space="preserve">, meaning that the </w:t>
      </w:r>
      <w:r w:rsidR="00D81603" w:rsidRPr="007B1BFF">
        <w:rPr>
          <w:rFonts w:eastAsiaTheme="minorEastAsia" w:cs="Arial"/>
          <w:sz w:val="22"/>
          <w:lang w:val="en-GB" w:eastAsia="ja-JP"/>
        </w:rPr>
        <w:t>impact of SIB reads on UE battery life will be less significant than that of GNSS reads.</w:t>
      </w:r>
      <w:r w:rsidR="00144340" w:rsidRPr="007B1BFF">
        <w:rPr>
          <w:rFonts w:eastAsiaTheme="minorEastAsia" w:cs="Arial"/>
          <w:sz w:val="22"/>
          <w:lang w:val="en-GB" w:eastAsia="ja-JP"/>
        </w:rPr>
        <w:t xml:space="preserve"> Moreover, it is expected to be more pronounced for </w:t>
      </w:r>
      <w:proofErr w:type="gramStart"/>
      <w:r w:rsidR="00144340" w:rsidRPr="007B1BFF">
        <w:rPr>
          <w:rFonts w:eastAsiaTheme="minorEastAsia" w:cs="Arial"/>
          <w:sz w:val="22"/>
          <w:lang w:val="en-GB" w:eastAsia="ja-JP"/>
        </w:rPr>
        <w:t>2 hour</w:t>
      </w:r>
      <w:proofErr w:type="gramEnd"/>
      <w:r w:rsidR="00144340" w:rsidRPr="007B1BFF">
        <w:rPr>
          <w:rFonts w:eastAsiaTheme="minorEastAsia" w:cs="Arial"/>
          <w:sz w:val="22"/>
          <w:lang w:val="en-GB" w:eastAsia="ja-JP"/>
        </w:rPr>
        <w:t xml:space="preserve"> </w:t>
      </w:r>
      <w:r w:rsidR="0017175E" w:rsidRPr="007B1BFF">
        <w:rPr>
          <w:rFonts w:eastAsiaTheme="minorEastAsia" w:cs="Arial"/>
          <w:sz w:val="22"/>
          <w:lang w:val="en-GB" w:eastAsia="ja-JP"/>
        </w:rPr>
        <w:t>UL reporting interval as compared to 24 hour reporting interval.</w:t>
      </w:r>
      <w:r w:rsidR="00D81603" w:rsidRPr="007B1BFF">
        <w:rPr>
          <w:rFonts w:eastAsiaTheme="minorEastAsia" w:cs="Arial"/>
          <w:sz w:val="22"/>
          <w:lang w:val="en-GB" w:eastAsia="ja-JP"/>
        </w:rPr>
        <w:t xml:space="preserve">  </w:t>
      </w:r>
      <w:r w:rsidR="0090432E" w:rsidRPr="007B1BFF">
        <w:rPr>
          <w:rFonts w:eastAsiaTheme="minorEastAsia" w:cs="Arial"/>
          <w:sz w:val="22"/>
          <w:lang w:val="en-GB" w:eastAsia="ja-JP"/>
        </w:rPr>
        <w:t xml:space="preserve"> </w:t>
      </w:r>
      <w:r w:rsidR="009F4CA3" w:rsidRPr="007B1BFF">
        <w:rPr>
          <w:rFonts w:eastAsiaTheme="minorEastAsia" w:cs="Arial"/>
          <w:sz w:val="22"/>
          <w:lang w:val="en-GB" w:eastAsia="ja-JP"/>
        </w:rPr>
        <w:t xml:space="preserve"> </w:t>
      </w:r>
    </w:p>
    <w:p w14:paraId="31EFB980" w14:textId="21A2345C" w:rsidR="00FA22B8" w:rsidRPr="007B1BFF" w:rsidRDefault="00E75B08" w:rsidP="00B607CE">
      <w:pPr>
        <w:pStyle w:val="Proposal"/>
        <w:rPr>
          <w:rFonts w:cs="Arial"/>
          <w:sz w:val="22"/>
          <w:lang w:val="en-GB"/>
        </w:rPr>
      </w:pPr>
      <w:bookmarkStart w:id="14" w:name="_Toc68361166"/>
      <w:r w:rsidRPr="007B1BFF">
        <w:rPr>
          <w:rFonts w:cs="Arial"/>
          <w:sz w:val="22"/>
          <w:lang w:val="en-GB"/>
        </w:rPr>
        <w:t>To accurately evaluate the impact of NTN SIB reads on</w:t>
      </w:r>
      <w:r w:rsidR="0011617B" w:rsidRPr="007B1BFF">
        <w:rPr>
          <w:rFonts w:cs="Arial"/>
          <w:sz w:val="22"/>
          <w:lang w:val="en-GB"/>
        </w:rPr>
        <w:t xml:space="preserve"> </w:t>
      </w:r>
      <w:proofErr w:type="spellStart"/>
      <w:r w:rsidR="0011617B" w:rsidRPr="007B1BFF">
        <w:rPr>
          <w:rFonts w:cs="Arial"/>
          <w:sz w:val="22"/>
          <w:lang w:val="en-GB"/>
        </w:rPr>
        <w:t>eMTC</w:t>
      </w:r>
      <w:proofErr w:type="spellEnd"/>
      <w:r w:rsidR="0011617B" w:rsidRPr="007B1BFF">
        <w:rPr>
          <w:rFonts w:cs="Arial"/>
          <w:sz w:val="22"/>
          <w:lang w:val="en-GB"/>
        </w:rPr>
        <w:t>/NB-IoT device</w:t>
      </w:r>
      <w:r w:rsidRPr="007B1BFF">
        <w:rPr>
          <w:rFonts w:cs="Arial"/>
          <w:sz w:val="22"/>
          <w:lang w:val="en-GB"/>
        </w:rPr>
        <w:t xml:space="preserve"> battery life, </w:t>
      </w:r>
      <w:r w:rsidR="00B01383" w:rsidRPr="007B1BFF">
        <w:rPr>
          <w:rFonts w:cs="Arial"/>
          <w:sz w:val="22"/>
          <w:lang w:val="en-GB"/>
        </w:rPr>
        <w:t xml:space="preserve">RAN1 to </w:t>
      </w:r>
      <w:r w:rsidR="000426AE" w:rsidRPr="007B1BFF">
        <w:rPr>
          <w:rFonts w:cs="Arial"/>
          <w:sz w:val="22"/>
          <w:lang w:val="en-GB"/>
        </w:rPr>
        <w:t xml:space="preserve">discuss and agree on the assumptions </w:t>
      </w:r>
      <w:r w:rsidR="00313C21" w:rsidRPr="007B1BFF">
        <w:rPr>
          <w:rFonts w:cs="Arial"/>
          <w:sz w:val="22"/>
          <w:lang w:val="en-GB"/>
        </w:rPr>
        <w:t>for</w:t>
      </w:r>
      <w:r w:rsidR="00B01383" w:rsidRPr="007B1BFF">
        <w:rPr>
          <w:rFonts w:cs="Arial"/>
          <w:sz w:val="22"/>
          <w:lang w:val="en-GB"/>
        </w:rPr>
        <w:t xml:space="preserve"> NTN SIB </w:t>
      </w:r>
      <w:r w:rsidR="000426AE" w:rsidRPr="007B1BFF">
        <w:rPr>
          <w:rFonts w:cs="Arial"/>
          <w:sz w:val="22"/>
          <w:lang w:val="en-GB"/>
        </w:rPr>
        <w:t xml:space="preserve">carrying satellite ephemeris </w:t>
      </w:r>
      <w:r w:rsidR="00313C21" w:rsidRPr="007B1BFF">
        <w:rPr>
          <w:rFonts w:cs="Arial"/>
          <w:sz w:val="22"/>
          <w:lang w:val="en-GB"/>
        </w:rPr>
        <w:t>such as NTN SIB format</w:t>
      </w:r>
      <w:r w:rsidR="0099232A" w:rsidRPr="007B1BFF">
        <w:rPr>
          <w:rFonts w:cs="Arial"/>
          <w:sz w:val="22"/>
          <w:lang w:val="en-GB"/>
        </w:rPr>
        <w:t>, periodicity and</w:t>
      </w:r>
      <w:r w:rsidR="00313C21" w:rsidRPr="007B1BFF">
        <w:rPr>
          <w:rFonts w:cs="Arial"/>
          <w:sz w:val="22"/>
          <w:lang w:val="en-GB"/>
        </w:rPr>
        <w:t xml:space="preserve"> </w:t>
      </w:r>
      <w:r w:rsidR="0099232A" w:rsidRPr="007B1BFF">
        <w:rPr>
          <w:rFonts w:cs="Arial"/>
          <w:sz w:val="22"/>
          <w:lang w:val="en-GB"/>
        </w:rPr>
        <w:t>MCL</w:t>
      </w:r>
      <w:r w:rsidR="000426AE" w:rsidRPr="007B1BFF">
        <w:rPr>
          <w:rFonts w:cs="Arial"/>
          <w:sz w:val="22"/>
          <w:lang w:val="en-GB"/>
        </w:rPr>
        <w:t>.</w:t>
      </w:r>
      <w:bookmarkEnd w:id="14"/>
      <w:r w:rsidR="001629B6" w:rsidRPr="007B1BFF">
        <w:rPr>
          <w:rFonts w:cs="Arial"/>
          <w:sz w:val="22"/>
          <w:lang w:val="en-GB"/>
        </w:rPr>
        <w:t xml:space="preserve"> </w:t>
      </w:r>
    </w:p>
    <w:p w14:paraId="3FE78A9C" w14:textId="4252F53C" w:rsidR="00F33773" w:rsidRPr="007B1BFF" w:rsidRDefault="00C35C36" w:rsidP="007B1BFF">
      <w:pPr>
        <w:jc w:val="both"/>
        <w:rPr>
          <w:rFonts w:cs="Arial"/>
          <w:b/>
          <w:bCs/>
          <w:sz w:val="22"/>
          <w:lang w:val="en-GB"/>
        </w:rPr>
      </w:pPr>
      <w:r w:rsidRPr="007B1BFF">
        <w:rPr>
          <w:rFonts w:cs="Arial"/>
          <w:sz w:val="22"/>
        </w:rPr>
        <w:t>Investigations of the satellite position and velocity prediction indicate that the prediction accuracy is acceptable up to a few seconds, or possibly a few tens of seconds, in advance. Since this is shorter than the typical IoT data transmission cycle, w</w:t>
      </w:r>
      <w:r w:rsidR="00DD4345" w:rsidRPr="007B1BFF">
        <w:rPr>
          <w:rFonts w:cs="Arial"/>
          <w:sz w:val="22"/>
        </w:rPr>
        <w:t xml:space="preserve">e believe that NTN SIB will need to be read </w:t>
      </w:r>
      <w:r w:rsidR="000E740F" w:rsidRPr="007B1BFF">
        <w:rPr>
          <w:rFonts w:cs="Arial"/>
          <w:sz w:val="22"/>
        </w:rPr>
        <w:t xml:space="preserve">for every data transmission cycle to ensure accurate </w:t>
      </w:r>
      <w:r w:rsidR="0003548C" w:rsidRPr="007B1BFF">
        <w:rPr>
          <w:rFonts w:cs="Arial"/>
          <w:sz w:val="22"/>
        </w:rPr>
        <w:t>location tracking of the satellite.</w:t>
      </w:r>
    </w:p>
    <w:p w14:paraId="6CAF7275" w14:textId="14F602C7" w:rsidR="00F33773" w:rsidRPr="007B1BFF" w:rsidRDefault="00F33773" w:rsidP="007B1BFF">
      <w:pPr>
        <w:jc w:val="both"/>
        <w:rPr>
          <w:rFonts w:cs="Arial"/>
          <w:sz w:val="22"/>
        </w:rPr>
      </w:pPr>
      <w:r w:rsidRPr="007B1BFF">
        <w:rPr>
          <w:rFonts w:cs="Arial"/>
          <w:sz w:val="22"/>
        </w:rPr>
        <w:t xml:space="preserve">It is not clear if NTN SIB will </w:t>
      </w:r>
      <w:r w:rsidR="00DD6DD3" w:rsidRPr="007B1BFF">
        <w:rPr>
          <w:rFonts w:cs="Arial"/>
          <w:sz w:val="22"/>
        </w:rPr>
        <w:t>lead to</w:t>
      </w:r>
      <w:r w:rsidR="004C5155" w:rsidRPr="007B1BFF">
        <w:rPr>
          <w:rFonts w:cs="Arial"/>
          <w:sz w:val="22"/>
        </w:rPr>
        <w:t xml:space="preserve"> PRACH congestion</w:t>
      </w:r>
      <w:r w:rsidR="00DD6DD3" w:rsidRPr="007B1BFF">
        <w:rPr>
          <w:rFonts w:cs="Arial"/>
          <w:sz w:val="22"/>
        </w:rPr>
        <w:t>.</w:t>
      </w:r>
      <w:r w:rsidR="004C5155" w:rsidRPr="007B1BFF">
        <w:rPr>
          <w:rFonts w:cs="Arial"/>
          <w:sz w:val="22"/>
        </w:rPr>
        <w:t xml:space="preserve"> </w:t>
      </w:r>
      <w:r w:rsidR="00DD6DD3" w:rsidRPr="007B1BFF">
        <w:rPr>
          <w:rFonts w:cs="Arial"/>
          <w:sz w:val="22"/>
        </w:rPr>
        <w:t xml:space="preserve">We suggest to </w:t>
      </w:r>
      <w:r w:rsidR="004C5155" w:rsidRPr="007B1BFF">
        <w:rPr>
          <w:rFonts w:cs="Arial"/>
          <w:sz w:val="22"/>
        </w:rPr>
        <w:t xml:space="preserve">first </w:t>
      </w:r>
      <w:r w:rsidR="00063D20" w:rsidRPr="007B1BFF">
        <w:rPr>
          <w:rFonts w:cs="Arial"/>
          <w:sz w:val="22"/>
        </w:rPr>
        <w:t xml:space="preserve">select </w:t>
      </w:r>
      <w:r w:rsidR="00B34252" w:rsidRPr="007B1BFF">
        <w:rPr>
          <w:rFonts w:cs="Arial"/>
          <w:sz w:val="22"/>
        </w:rPr>
        <w:t xml:space="preserve">and agree on </w:t>
      </w:r>
      <w:r w:rsidR="00063D20" w:rsidRPr="007B1BFF">
        <w:rPr>
          <w:rFonts w:cs="Arial"/>
          <w:sz w:val="22"/>
        </w:rPr>
        <w:t>a</w:t>
      </w:r>
      <w:r w:rsidR="00B34252" w:rsidRPr="007B1BFF">
        <w:rPr>
          <w:rFonts w:cs="Arial"/>
          <w:sz w:val="22"/>
        </w:rPr>
        <w:t>n</w:t>
      </w:r>
      <w:r w:rsidR="00063D20" w:rsidRPr="007B1BFF">
        <w:rPr>
          <w:rFonts w:cs="Arial"/>
          <w:sz w:val="22"/>
        </w:rPr>
        <w:t xml:space="preserve"> </w:t>
      </w:r>
      <w:r w:rsidR="00DD6DD3" w:rsidRPr="007B1BFF">
        <w:rPr>
          <w:rFonts w:cs="Arial"/>
          <w:sz w:val="22"/>
        </w:rPr>
        <w:t xml:space="preserve">NTN </w:t>
      </w:r>
      <w:r w:rsidR="00063D20" w:rsidRPr="007B1BFF">
        <w:rPr>
          <w:rFonts w:cs="Arial"/>
          <w:sz w:val="22"/>
        </w:rPr>
        <w:t>scenario to study</w:t>
      </w:r>
      <w:r w:rsidR="00B34252" w:rsidRPr="007B1BFF">
        <w:rPr>
          <w:rFonts w:cs="Arial"/>
          <w:sz w:val="22"/>
        </w:rPr>
        <w:t xml:space="preserve">. </w:t>
      </w:r>
      <w:r w:rsidR="00DD6DD3" w:rsidRPr="007B1BFF">
        <w:rPr>
          <w:rFonts w:cs="Arial"/>
          <w:sz w:val="22"/>
        </w:rPr>
        <w:t>PRACH</w:t>
      </w:r>
      <w:r w:rsidR="00BE07D7" w:rsidRPr="007B1BFF">
        <w:rPr>
          <w:rFonts w:cs="Arial"/>
          <w:sz w:val="22"/>
        </w:rPr>
        <w:t xml:space="preserve"> </w:t>
      </w:r>
      <w:r w:rsidR="00DD6DD3" w:rsidRPr="007B1BFF">
        <w:rPr>
          <w:rFonts w:cs="Arial"/>
          <w:sz w:val="22"/>
        </w:rPr>
        <w:t>congest</w:t>
      </w:r>
      <w:r w:rsidR="002B5D02" w:rsidRPr="007B1BFF">
        <w:rPr>
          <w:rFonts w:cs="Arial"/>
          <w:sz w:val="22"/>
        </w:rPr>
        <w:t>ion</w:t>
      </w:r>
      <w:r w:rsidR="00DD6DD3" w:rsidRPr="007B1BFF">
        <w:rPr>
          <w:rFonts w:cs="Arial"/>
          <w:sz w:val="22"/>
        </w:rPr>
        <w:t xml:space="preserve"> </w:t>
      </w:r>
      <w:r w:rsidR="00BE07D7" w:rsidRPr="007B1BFF">
        <w:rPr>
          <w:rFonts w:cs="Arial"/>
          <w:sz w:val="22"/>
        </w:rPr>
        <w:t xml:space="preserve">will depend on </w:t>
      </w:r>
      <w:r w:rsidR="00946333" w:rsidRPr="007B1BFF">
        <w:rPr>
          <w:rFonts w:cs="Arial"/>
          <w:sz w:val="22"/>
        </w:rPr>
        <w:t xml:space="preserve">various parameters such as </w:t>
      </w:r>
      <w:r w:rsidR="00BE07D7" w:rsidRPr="007B1BFF">
        <w:rPr>
          <w:rFonts w:cs="Arial"/>
          <w:sz w:val="22"/>
        </w:rPr>
        <w:t>the device densities, traffic model, etc.</w:t>
      </w:r>
      <w:r w:rsidR="00946333" w:rsidRPr="007B1BFF">
        <w:rPr>
          <w:rFonts w:cs="Arial"/>
          <w:sz w:val="22"/>
        </w:rPr>
        <w:t>, which first need to be agreed.</w:t>
      </w:r>
    </w:p>
    <w:p w14:paraId="150D51DE" w14:textId="1E7C36F2" w:rsidR="00946333" w:rsidRPr="007B1BFF" w:rsidRDefault="00946333" w:rsidP="00B607CE">
      <w:pPr>
        <w:pStyle w:val="Proposal"/>
        <w:rPr>
          <w:rFonts w:cs="Arial"/>
          <w:sz w:val="22"/>
          <w:lang w:val="en-GB"/>
        </w:rPr>
      </w:pPr>
      <w:bookmarkStart w:id="15" w:name="_Toc68361167"/>
      <w:r w:rsidRPr="007B1BFF">
        <w:rPr>
          <w:rFonts w:cs="Arial"/>
          <w:sz w:val="22"/>
          <w:lang w:val="en-GB"/>
        </w:rPr>
        <w:t xml:space="preserve">RAN1 to discuss and agree on the </w:t>
      </w:r>
      <w:r w:rsidR="00D54CD2" w:rsidRPr="007B1BFF">
        <w:rPr>
          <w:rFonts w:cs="Arial"/>
          <w:sz w:val="22"/>
          <w:lang w:val="en-GB"/>
        </w:rPr>
        <w:t xml:space="preserve">underlying </w:t>
      </w:r>
      <w:r w:rsidRPr="007B1BFF">
        <w:rPr>
          <w:rFonts w:cs="Arial"/>
          <w:sz w:val="22"/>
          <w:lang w:val="en-GB"/>
        </w:rPr>
        <w:t xml:space="preserve">scenario </w:t>
      </w:r>
      <w:r w:rsidR="00083B2F" w:rsidRPr="007B1BFF">
        <w:rPr>
          <w:rFonts w:cs="Arial"/>
          <w:sz w:val="22"/>
          <w:lang w:val="en-GB"/>
        </w:rPr>
        <w:t>to study the impact of NTN SIB on PRACH congestion.</w:t>
      </w:r>
      <w:bookmarkEnd w:id="15"/>
    </w:p>
    <w:p w14:paraId="591E8764" w14:textId="1C2E630D" w:rsidR="00C037F1" w:rsidRDefault="00C037F1">
      <w:pPr>
        <w:pStyle w:val="Heading1"/>
      </w:pPr>
      <w:r>
        <w:t>7</w:t>
      </w:r>
      <w:r>
        <w:tab/>
      </w:r>
      <w:r w:rsidR="002608A0">
        <w:t>Synchronization during long UL transmission</w:t>
      </w:r>
    </w:p>
    <w:p w14:paraId="49661F45" w14:textId="7A437724" w:rsidR="003D2620" w:rsidRDefault="00AF47EA" w:rsidP="007B1BFF">
      <w:pPr>
        <w:snapToGrid w:val="0"/>
        <w:spacing w:beforeLines="50" w:before="120" w:afterLines="50" w:after="120"/>
        <w:jc w:val="both"/>
        <w:rPr>
          <w:rFonts w:eastAsiaTheme="minorEastAsia"/>
          <w:sz w:val="22"/>
          <w:lang w:eastAsia="zh-CN"/>
        </w:rPr>
      </w:pPr>
      <w:r w:rsidRPr="007B1BFF">
        <w:rPr>
          <w:sz w:val="22"/>
          <w:lang w:val="en-GB" w:eastAsia="ja-JP"/>
        </w:rPr>
        <w:t xml:space="preserve">In IoT NTN, the </w:t>
      </w:r>
      <w:r w:rsidR="00012C02" w:rsidRPr="007B1BFF">
        <w:rPr>
          <w:sz w:val="22"/>
          <w:lang w:val="en-GB" w:eastAsia="ja-JP"/>
        </w:rPr>
        <w:t xml:space="preserve">UL transmission duration can be extremely long </w:t>
      </w:r>
      <w:r w:rsidR="00D5262A" w:rsidRPr="007B1BFF">
        <w:rPr>
          <w:sz w:val="22"/>
          <w:lang w:val="en-GB" w:eastAsia="ja-JP"/>
        </w:rPr>
        <w:t xml:space="preserve">when </w:t>
      </w:r>
      <w:r w:rsidR="00D33B98" w:rsidRPr="007B1BFF">
        <w:rPr>
          <w:sz w:val="22"/>
          <w:lang w:val="en-GB" w:eastAsia="ja-JP"/>
        </w:rPr>
        <w:t>many</w:t>
      </w:r>
      <w:r w:rsidR="00D5262A" w:rsidRPr="007B1BFF">
        <w:rPr>
          <w:sz w:val="22"/>
          <w:lang w:val="en-GB" w:eastAsia="ja-JP"/>
        </w:rPr>
        <w:t xml:space="preserve"> repetitions are needed. </w:t>
      </w:r>
      <w:r w:rsidR="003A2DA0" w:rsidRPr="007B1BFF">
        <w:rPr>
          <w:sz w:val="22"/>
          <w:lang w:val="en-GB" w:eastAsia="ja-JP"/>
        </w:rPr>
        <w:t>T</w:t>
      </w:r>
      <w:r w:rsidR="00153494" w:rsidRPr="007B1BFF">
        <w:rPr>
          <w:sz w:val="22"/>
          <w:lang w:val="en-GB" w:eastAsia="ja-JP"/>
        </w:rPr>
        <w:t xml:space="preserve">he </w:t>
      </w:r>
      <w:r w:rsidR="003A2DA0" w:rsidRPr="007B1BFF">
        <w:rPr>
          <w:sz w:val="22"/>
          <w:lang w:val="en-GB" w:eastAsia="ja-JP"/>
        </w:rPr>
        <w:t>large</w:t>
      </w:r>
      <w:r w:rsidR="00153494" w:rsidRPr="007B1BFF">
        <w:rPr>
          <w:sz w:val="22"/>
          <w:lang w:val="en-GB" w:eastAsia="ja-JP"/>
        </w:rPr>
        <w:t xml:space="preserve"> </w:t>
      </w:r>
      <w:r w:rsidR="003A2DA0" w:rsidRPr="007B1BFF">
        <w:rPr>
          <w:sz w:val="22"/>
          <w:lang w:val="en-GB" w:eastAsia="ja-JP"/>
        </w:rPr>
        <w:t xml:space="preserve">timing and frequency drifts in NTN may pose </w:t>
      </w:r>
      <w:r w:rsidR="00940818" w:rsidRPr="007B1BFF">
        <w:rPr>
          <w:sz w:val="22"/>
          <w:lang w:val="en-GB" w:eastAsia="ja-JP"/>
        </w:rPr>
        <w:t xml:space="preserve">problems for UL synchronization </w:t>
      </w:r>
      <w:r w:rsidRPr="007B1BFF">
        <w:rPr>
          <w:sz w:val="22"/>
          <w:lang w:val="en-GB" w:eastAsia="ja-JP"/>
        </w:rPr>
        <w:t>during</w:t>
      </w:r>
      <w:r w:rsidR="00FF26EA" w:rsidRPr="007B1BFF">
        <w:rPr>
          <w:sz w:val="22"/>
          <w:lang w:val="en-GB" w:eastAsia="ja-JP"/>
        </w:rPr>
        <w:t xml:space="preserve"> long UL transmissions.</w:t>
      </w:r>
      <w:r w:rsidR="00FF26EA" w:rsidRPr="007B1BFF">
        <w:rPr>
          <w:rFonts w:eastAsiaTheme="minorEastAsia"/>
          <w:sz w:val="22"/>
          <w:lang w:eastAsia="zh-CN"/>
        </w:rPr>
        <w:t xml:space="preserve"> </w:t>
      </w:r>
      <w:r w:rsidR="000B53C7" w:rsidRPr="007B1BFF">
        <w:rPr>
          <w:rFonts w:eastAsiaTheme="minorEastAsia"/>
          <w:sz w:val="22"/>
          <w:lang w:eastAsia="zh-CN"/>
        </w:rPr>
        <w:t>Therefore, the following agreements were made in RAN1#104-e:</w:t>
      </w:r>
    </w:p>
    <w:p w14:paraId="251C519C" w14:textId="1E3BCCF4" w:rsidR="000117D7" w:rsidRDefault="000117D7" w:rsidP="007B1BFF">
      <w:pPr>
        <w:snapToGrid w:val="0"/>
        <w:spacing w:beforeLines="50" w:before="120" w:afterLines="50" w:after="120"/>
        <w:jc w:val="both"/>
        <w:rPr>
          <w:rFonts w:eastAsiaTheme="minorEastAsia"/>
          <w:sz w:val="22"/>
          <w:lang w:eastAsia="zh-CN"/>
        </w:rPr>
      </w:pPr>
      <w:r w:rsidRPr="00B525C8">
        <w:rPr>
          <w:noProof/>
          <w:sz w:val="22"/>
        </w:rPr>
        <w:lastRenderedPageBreak/>
        <mc:AlternateContent>
          <mc:Choice Requires="wps">
            <w:drawing>
              <wp:inline distT="0" distB="0" distL="0" distR="0" wp14:anchorId="77325D0B" wp14:editId="15DB4612">
                <wp:extent cx="6120765" cy="2118360"/>
                <wp:effectExtent l="0" t="0" r="13335" b="1524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18360"/>
                        </a:xfrm>
                        <a:prstGeom prst="rect">
                          <a:avLst/>
                        </a:prstGeom>
                        <a:solidFill>
                          <a:schemeClr val="lt1">
                            <a:lumMod val="100000"/>
                            <a:lumOff val="0"/>
                          </a:schemeClr>
                        </a:solidFill>
                        <a:ln w="12700">
                          <a:solidFill>
                            <a:schemeClr val="tx1"/>
                          </a:solidFill>
                          <a:miter lim="800000"/>
                          <a:headEnd/>
                          <a:tailEnd/>
                        </a:ln>
                      </wps:spPr>
                      <wps:txbx>
                        <w:txbxContent>
                          <w:p w14:paraId="73305755" w14:textId="77777777" w:rsidR="0035172D" w:rsidRPr="0035172D" w:rsidRDefault="0035172D" w:rsidP="000117D7">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20934A5F" w14:textId="77777777" w:rsidR="0035172D" w:rsidRPr="0035172D" w:rsidRDefault="0035172D" w:rsidP="000117D7">
                            <w:pPr>
                              <w:rPr>
                                <w:rFonts w:ascii="Times New Roman" w:hAnsi="Times New Roman" w:cs="Times New Roman"/>
                                <w:lang w:eastAsia="x-none"/>
                              </w:rPr>
                            </w:pPr>
                            <w:r w:rsidRPr="0035172D">
                              <w:rPr>
                                <w:rFonts w:ascii="Times New Roman" w:hAnsi="Times New Roman" w:cs="Times New Roman"/>
                                <w:lang w:eastAsia="x-none"/>
                              </w:rPr>
                              <w:t xml:space="preserve">Study the UE pre-compensation of satellite delay during long UL transmission on (N)PUSCH in NB-IoT and </w:t>
                            </w:r>
                            <w:proofErr w:type="spellStart"/>
                            <w:r w:rsidRPr="0035172D">
                              <w:rPr>
                                <w:rFonts w:ascii="Times New Roman" w:hAnsi="Times New Roman" w:cs="Times New Roman"/>
                                <w:lang w:eastAsia="x-none"/>
                              </w:rPr>
                              <w:t>eMTC</w:t>
                            </w:r>
                            <w:proofErr w:type="spellEnd"/>
                            <w:r w:rsidRPr="0035172D">
                              <w:rPr>
                                <w:rFonts w:ascii="Times New Roman" w:hAnsi="Times New Roman" w:cs="Times New Roman"/>
                                <w:lang w:eastAsia="x-none"/>
                              </w:rPr>
                              <w:t xml:space="preserve">. </w:t>
                            </w:r>
                          </w:p>
                          <w:p w14:paraId="4D98E6F8" w14:textId="77777777" w:rsidR="0035172D" w:rsidRPr="0035172D" w:rsidRDefault="0035172D" w:rsidP="000117D7">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7DE1845E" w14:textId="77777777" w:rsidR="0035172D" w:rsidRPr="0035172D" w:rsidRDefault="0035172D" w:rsidP="000117D7">
                            <w:pPr>
                              <w:rPr>
                                <w:rFonts w:ascii="Times New Roman" w:hAnsi="Times New Roman" w:cs="Times New Roman"/>
                                <w:lang w:eastAsia="x-none"/>
                              </w:rPr>
                            </w:pPr>
                            <w:r w:rsidRPr="0035172D">
                              <w:rPr>
                                <w:rFonts w:ascii="Times New Roman" w:hAnsi="Times New Roman" w:cs="Times New Roman"/>
                                <w:lang w:eastAsia="x-none"/>
                              </w:rPr>
                              <w:t xml:space="preserve">Study the UE pre-compensation of satellite Doppler shift during long UL transmission on (N)PUSCH in NB-IoT and </w:t>
                            </w:r>
                            <w:proofErr w:type="spellStart"/>
                            <w:r w:rsidRPr="0035172D">
                              <w:rPr>
                                <w:rFonts w:ascii="Times New Roman" w:hAnsi="Times New Roman" w:cs="Times New Roman"/>
                                <w:lang w:eastAsia="x-none"/>
                              </w:rPr>
                              <w:t>eMTC</w:t>
                            </w:r>
                            <w:proofErr w:type="spellEnd"/>
                            <w:r w:rsidRPr="0035172D">
                              <w:rPr>
                                <w:rFonts w:ascii="Times New Roman" w:hAnsi="Times New Roman" w:cs="Times New Roman"/>
                                <w:lang w:eastAsia="x-none"/>
                              </w:rPr>
                              <w:t>.</w:t>
                            </w:r>
                          </w:p>
                          <w:p w14:paraId="1045A04F" w14:textId="12C839C3" w:rsidR="0035172D" w:rsidRPr="0035172D" w:rsidRDefault="0035172D" w:rsidP="000117D7">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5A23B736" w14:textId="77777777" w:rsidR="0035172D" w:rsidRPr="0035172D" w:rsidRDefault="0035172D" w:rsidP="000117D7">
                            <w:pPr>
                              <w:rPr>
                                <w:rFonts w:ascii="Times New Roman" w:hAnsi="Times New Roman" w:cs="Times New Roman"/>
                                <w:lang w:eastAsia="x-none"/>
                              </w:rPr>
                            </w:pPr>
                            <w:r w:rsidRPr="0035172D">
                              <w:rPr>
                                <w:rFonts w:ascii="Times New Roman" w:hAnsi="Times New Roman" w:cs="Times New Roman"/>
                                <w:lang w:eastAsia="x-none"/>
                              </w:rPr>
                              <w:t xml:space="preserve">Study the UE pre-compensation of satellite delay and Doppler during long UL transmission on PRACH in NB-IoT and </w:t>
                            </w:r>
                            <w:proofErr w:type="spellStart"/>
                            <w:r w:rsidRPr="0035172D">
                              <w:rPr>
                                <w:rFonts w:ascii="Times New Roman" w:hAnsi="Times New Roman" w:cs="Times New Roman"/>
                                <w:lang w:eastAsia="x-none"/>
                              </w:rPr>
                              <w:t>eMTC</w:t>
                            </w:r>
                            <w:proofErr w:type="spellEnd"/>
                            <w:r w:rsidRPr="0035172D">
                              <w:rPr>
                                <w:rFonts w:ascii="Times New Roman" w:hAnsi="Times New Roman" w:cs="Times New Roman"/>
                                <w:lang w:eastAsia="x-none"/>
                              </w:rPr>
                              <w:t>.</w:t>
                            </w:r>
                          </w:p>
                          <w:p w14:paraId="0B21CBA3" w14:textId="77777777" w:rsidR="0035172D" w:rsidRPr="0035172D" w:rsidRDefault="0035172D" w:rsidP="000117D7">
                            <w:pPr>
                              <w:rPr>
                                <w:rFonts w:ascii="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 w14:anchorId="77325D0B" id="Text Box 9" o:spid="_x0000_s1029" type="#_x0000_t202" style="width:481.95pt;height:16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" fillcolor="white [3201]" strokecolor="black [3213]" strokeweight="1pt">
                <v:textbox>
                  <w:txbxContent>
                    <w:p w14:paraId="73305755" w14:textId="77777777" w:rsidR="0035172D" w:rsidRPr="0035172D" w:rsidRDefault="0035172D" w:rsidP="000117D7">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20934A5F" w14:textId="77777777" w:rsidR="0035172D" w:rsidRPr="0035172D" w:rsidRDefault="0035172D" w:rsidP="000117D7">
                      <w:pPr>
                        <w:rPr>
                          <w:rFonts w:ascii="Times New Roman" w:hAnsi="Times New Roman" w:cs="Times New Roman"/>
                          <w:lang w:eastAsia="x-none"/>
                        </w:rPr>
                      </w:pPr>
                      <w:r w:rsidRPr="0035172D">
                        <w:rPr>
                          <w:rFonts w:ascii="Times New Roman" w:hAnsi="Times New Roman" w:cs="Times New Roman"/>
                          <w:lang w:eastAsia="x-none"/>
                        </w:rPr>
                        <w:t xml:space="preserve">Study the UE pre-compensation of satellite delay during long UL transmission on (N)PUSCH in NB-IoT and </w:t>
                      </w:r>
                      <w:proofErr w:type="spellStart"/>
                      <w:r w:rsidRPr="0035172D">
                        <w:rPr>
                          <w:rFonts w:ascii="Times New Roman" w:hAnsi="Times New Roman" w:cs="Times New Roman"/>
                          <w:lang w:eastAsia="x-none"/>
                        </w:rPr>
                        <w:t>eMTC</w:t>
                      </w:r>
                      <w:proofErr w:type="spellEnd"/>
                      <w:r w:rsidRPr="0035172D">
                        <w:rPr>
                          <w:rFonts w:ascii="Times New Roman" w:hAnsi="Times New Roman" w:cs="Times New Roman"/>
                          <w:lang w:eastAsia="x-none"/>
                        </w:rPr>
                        <w:t xml:space="preserve">. </w:t>
                      </w:r>
                    </w:p>
                    <w:p w14:paraId="4D98E6F8" w14:textId="77777777" w:rsidR="0035172D" w:rsidRPr="0035172D" w:rsidRDefault="0035172D" w:rsidP="000117D7">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7DE1845E" w14:textId="77777777" w:rsidR="0035172D" w:rsidRPr="0035172D" w:rsidRDefault="0035172D" w:rsidP="000117D7">
                      <w:pPr>
                        <w:rPr>
                          <w:rFonts w:ascii="Times New Roman" w:hAnsi="Times New Roman" w:cs="Times New Roman"/>
                          <w:lang w:eastAsia="x-none"/>
                        </w:rPr>
                      </w:pPr>
                      <w:r w:rsidRPr="0035172D">
                        <w:rPr>
                          <w:rFonts w:ascii="Times New Roman" w:hAnsi="Times New Roman" w:cs="Times New Roman"/>
                          <w:lang w:eastAsia="x-none"/>
                        </w:rPr>
                        <w:t xml:space="preserve">Study the UE pre-compensation of satellite Doppler shift during long UL transmission on (N)PUSCH in NB-IoT and </w:t>
                      </w:r>
                      <w:proofErr w:type="spellStart"/>
                      <w:r w:rsidRPr="0035172D">
                        <w:rPr>
                          <w:rFonts w:ascii="Times New Roman" w:hAnsi="Times New Roman" w:cs="Times New Roman"/>
                          <w:lang w:eastAsia="x-none"/>
                        </w:rPr>
                        <w:t>eMTC</w:t>
                      </w:r>
                      <w:proofErr w:type="spellEnd"/>
                      <w:r w:rsidRPr="0035172D">
                        <w:rPr>
                          <w:rFonts w:ascii="Times New Roman" w:hAnsi="Times New Roman" w:cs="Times New Roman"/>
                          <w:lang w:eastAsia="x-none"/>
                        </w:rPr>
                        <w:t>.</w:t>
                      </w:r>
                    </w:p>
                    <w:p w14:paraId="1045A04F" w14:textId="12C839C3" w:rsidR="0035172D" w:rsidRPr="0035172D" w:rsidRDefault="0035172D" w:rsidP="000117D7">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5A23B736" w14:textId="77777777" w:rsidR="0035172D" w:rsidRPr="0035172D" w:rsidRDefault="0035172D" w:rsidP="000117D7">
                      <w:pPr>
                        <w:rPr>
                          <w:rFonts w:ascii="Times New Roman" w:hAnsi="Times New Roman" w:cs="Times New Roman"/>
                          <w:lang w:eastAsia="x-none"/>
                        </w:rPr>
                      </w:pPr>
                      <w:r w:rsidRPr="0035172D">
                        <w:rPr>
                          <w:rFonts w:ascii="Times New Roman" w:hAnsi="Times New Roman" w:cs="Times New Roman"/>
                          <w:lang w:eastAsia="x-none"/>
                        </w:rPr>
                        <w:t xml:space="preserve">Study the UE pre-compensation of satellite delay and Doppler during long UL transmission on PRACH in NB-IoT and </w:t>
                      </w:r>
                      <w:proofErr w:type="spellStart"/>
                      <w:r w:rsidRPr="0035172D">
                        <w:rPr>
                          <w:rFonts w:ascii="Times New Roman" w:hAnsi="Times New Roman" w:cs="Times New Roman"/>
                          <w:lang w:eastAsia="x-none"/>
                        </w:rPr>
                        <w:t>eMTC</w:t>
                      </w:r>
                      <w:proofErr w:type="spellEnd"/>
                      <w:r w:rsidRPr="0035172D">
                        <w:rPr>
                          <w:rFonts w:ascii="Times New Roman" w:hAnsi="Times New Roman" w:cs="Times New Roman"/>
                          <w:lang w:eastAsia="x-none"/>
                        </w:rPr>
                        <w:t>.</w:t>
                      </w:r>
                    </w:p>
                    <w:p w14:paraId="0B21CBA3" w14:textId="77777777" w:rsidR="0035172D" w:rsidRPr="0035172D" w:rsidRDefault="0035172D" w:rsidP="000117D7">
                      <w:pPr>
                        <w:rPr>
                          <w:rFonts w:ascii="Times New Roman" w:hAnsi="Times New Roman" w:cs="Times New Roman"/>
                          <w:lang w:eastAsia="x-none"/>
                        </w:rPr>
                      </w:pPr>
                    </w:p>
                  </w:txbxContent>
                </v:textbox>
                <w10:anchorlock/>
              </v:shape>
            </w:pict>
          </mc:Fallback>
        </mc:AlternateContent>
      </w:r>
    </w:p>
    <w:p w14:paraId="7E6039F7" w14:textId="2B2B9119" w:rsidR="00153494" w:rsidRPr="007B1BFF" w:rsidRDefault="00E1083A" w:rsidP="007B1BFF">
      <w:pPr>
        <w:snapToGrid w:val="0"/>
        <w:spacing w:beforeLines="50" w:before="120" w:afterLines="50" w:after="120"/>
        <w:jc w:val="both"/>
        <w:rPr>
          <w:rFonts w:eastAsiaTheme="minorEastAsia" w:cs="Arial"/>
          <w:sz w:val="22"/>
          <w:lang w:eastAsia="zh-CN"/>
        </w:rPr>
      </w:pPr>
      <w:r w:rsidRPr="007B1BFF">
        <w:rPr>
          <w:rFonts w:eastAsiaTheme="minorEastAsia" w:cs="Arial"/>
          <w:sz w:val="22"/>
          <w:lang w:eastAsia="zh-CN"/>
        </w:rPr>
        <w:t xml:space="preserve">Before jumping on to the solutions, we first need to </w:t>
      </w:r>
      <w:r w:rsidR="00A87FF7" w:rsidRPr="007B1BFF">
        <w:rPr>
          <w:rFonts w:eastAsiaTheme="minorEastAsia" w:cs="Arial"/>
          <w:sz w:val="22"/>
          <w:lang w:eastAsia="zh-CN"/>
        </w:rPr>
        <w:t xml:space="preserve">identify the </w:t>
      </w:r>
      <w:r w:rsidR="00D3680B" w:rsidRPr="007B1BFF">
        <w:rPr>
          <w:rFonts w:eastAsiaTheme="minorEastAsia" w:cs="Arial"/>
          <w:sz w:val="22"/>
          <w:lang w:eastAsia="zh-CN"/>
        </w:rPr>
        <w:t>cases</w:t>
      </w:r>
      <w:r w:rsidR="00A87FF7" w:rsidRPr="007B1BFF">
        <w:rPr>
          <w:rFonts w:eastAsiaTheme="minorEastAsia" w:cs="Arial"/>
          <w:sz w:val="22"/>
          <w:lang w:eastAsia="zh-CN"/>
        </w:rPr>
        <w:t xml:space="preserve"> where </w:t>
      </w:r>
      <w:r w:rsidR="002B3A2F" w:rsidRPr="007B1BFF">
        <w:rPr>
          <w:rFonts w:eastAsiaTheme="minorEastAsia" w:cs="Arial"/>
          <w:sz w:val="22"/>
          <w:lang w:eastAsia="zh-CN"/>
        </w:rPr>
        <w:t xml:space="preserve">synchronization </w:t>
      </w:r>
      <w:r w:rsidR="00D3680B" w:rsidRPr="007B1BFF">
        <w:rPr>
          <w:rFonts w:eastAsiaTheme="minorEastAsia" w:cs="Arial"/>
          <w:sz w:val="22"/>
          <w:lang w:eastAsia="zh-CN"/>
        </w:rPr>
        <w:t xml:space="preserve">loss may significantly compromise the performance of </w:t>
      </w:r>
      <w:proofErr w:type="spellStart"/>
      <w:r w:rsidR="00D3680B" w:rsidRPr="007B1BFF">
        <w:rPr>
          <w:rFonts w:eastAsiaTheme="minorEastAsia" w:cs="Arial"/>
          <w:sz w:val="22"/>
          <w:lang w:eastAsia="zh-CN"/>
        </w:rPr>
        <w:t>eMTC</w:t>
      </w:r>
      <w:proofErr w:type="spellEnd"/>
      <w:r w:rsidR="00D3680B" w:rsidRPr="007B1BFF">
        <w:rPr>
          <w:rFonts w:eastAsiaTheme="minorEastAsia" w:cs="Arial"/>
          <w:sz w:val="22"/>
          <w:lang w:eastAsia="zh-CN"/>
        </w:rPr>
        <w:t xml:space="preserve"> and NB-IoT. </w:t>
      </w:r>
      <w:r w:rsidR="00586EE9" w:rsidRPr="007B1BFF">
        <w:rPr>
          <w:rFonts w:eastAsiaTheme="minorEastAsia" w:cs="Arial"/>
          <w:sz w:val="22"/>
          <w:lang w:eastAsia="zh-CN"/>
        </w:rPr>
        <w:t xml:space="preserve">Then, the next question is if </w:t>
      </w:r>
      <w:r w:rsidR="00E40F76" w:rsidRPr="007B1BFF">
        <w:rPr>
          <w:rFonts w:eastAsiaTheme="minorEastAsia" w:cs="Arial"/>
          <w:sz w:val="22"/>
          <w:lang w:eastAsia="zh-CN"/>
        </w:rPr>
        <w:t>specification changes are needed to allow the</w:t>
      </w:r>
      <w:r w:rsidR="00545961" w:rsidRPr="007B1BFF">
        <w:rPr>
          <w:rFonts w:eastAsiaTheme="minorEastAsia" w:cs="Arial"/>
          <w:sz w:val="22"/>
          <w:lang w:eastAsia="zh-CN"/>
        </w:rPr>
        <w:t xml:space="preserve"> </w:t>
      </w:r>
      <w:r w:rsidR="00586EE9" w:rsidRPr="007B1BFF">
        <w:rPr>
          <w:rFonts w:eastAsiaTheme="minorEastAsia" w:cs="Arial"/>
          <w:sz w:val="22"/>
          <w:lang w:eastAsia="zh-CN"/>
        </w:rPr>
        <w:t>UE</w:t>
      </w:r>
      <w:r w:rsidR="00545961" w:rsidRPr="007B1BFF">
        <w:rPr>
          <w:rFonts w:eastAsiaTheme="minorEastAsia" w:cs="Arial"/>
          <w:sz w:val="22"/>
          <w:lang w:eastAsia="zh-CN"/>
        </w:rPr>
        <w:t xml:space="preserve"> </w:t>
      </w:r>
      <w:r w:rsidR="00410B60" w:rsidRPr="007B1BFF">
        <w:rPr>
          <w:rFonts w:eastAsiaTheme="minorEastAsia" w:cs="Arial"/>
          <w:sz w:val="22"/>
          <w:lang w:eastAsia="zh-CN"/>
        </w:rPr>
        <w:t>to</w:t>
      </w:r>
      <w:r w:rsidR="00586EE9" w:rsidRPr="007B1BFF">
        <w:rPr>
          <w:rFonts w:eastAsiaTheme="minorEastAsia" w:cs="Arial"/>
          <w:sz w:val="22"/>
          <w:lang w:eastAsia="zh-CN"/>
        </w:rPr>
        <w:t xml:space="preserve"> </w:t>
      </w:r>
      <w:r w:rsidR="00545961" w:rsidRPr="007B1BFF">
        <w:rPr>
          <w:rFonts w:eastAsiaTheme="minorEastAsia" w:cs="Arial"/>
          <w:sz w:val="22"/>
          <w:lang w:eastAsia="zh-CN"/>
        </w:rPr>
        <w:t>adjust its timing and frequency during the UL transmission.</w:t>
      </w:r>
      <w:r w:rsidR="00E40F76" w:rsidRPr="007B1BFF">
        <w:rPr>
          <w:rFonts w:eastAsiaTheme="minorEastAsia" w:cs="Arial"/>
          <w:sz w:val="22"/>
          <w:lang w:eastAsia="zh-CN"/>
        </w:rPr>
        <w:t xml:space="preserve"> </w:t>
      </w:r>
      <w:r w:rsidR="008E67A3" w:rsidRPr="007B1BFF">
        <w:rPr>
          <w:rFonts w:eastAsiaTheme="minorEastAsia" w:cs="Arial"/>
          <w:sz w:val="22"/>
          <w:lang w:eastAsia="zh-CN"/>
        </w:rPr>
        <w:t>Another important aspect</w:t>
      </w:r>
      <w:r w:rsidR="008553FD" w:rsidRPr="007B1BFF">
        <w:rPr>
          <w:rFonts w:eastAsiaTheme="minorEastAsia" w:cs="Arial"/>
          <w:sz w:val="22"/>
          <w:lang w:eastAsia="zh-CN"/>
        </w:rPr>
        <w:t xml:space="preserve"> is the method used by the UE to </w:t>
      </w:r>
      <w:r w:rsidR="001614B1" w:rsidRPr="007B1BFF">
        <w:rPr>
          <w:rFonts w:eastAsiaTheme="minorEastAsia" w:cs="Arial"/>
          <w:sz w:val="22"/>
          <w:lang w:eastAsia="zh-CN"/>
        </w:rPr>
        <w:t>acquire and calculate</w:t>
      </w:r>
      <w:r w:rsidR="00031EE3" w:rsidRPr="007B1BFF">
        <w:rPr>
          <w:rFonts w:eastAsiaTheme="minorEastAsia" w:cs="Arial"/>
          <w:sz w:val="22"/>
          <w:lang w:eastAsia="zh-CN"/>
        </w:rPr>
        <w:t xml:space="preserve"> pre-compensation value</w:t>
      </w:r>
      <w:r w:rsidR="00974E36" w:rsidRPr="007B1BFF">
        <w:rPr>
          <w:rFonts w:eastAsiaTheme="minorEastAsia" w:cs="Arial"/>
          <w:sz w:val="22"/>
          <w:lang w:eastAsia="zh-CN"/>
        </w:rPr>
        <w:t>s</w:t>
      </w:r>
      <w:r w:rsidR="00031EE3" w:rsidRPr="007B1BFF">
        <w:rPr>
          <w:rFonts w:eastAsiaTheme="minorEastAsia" w:cs="Arial"/>
          <w:sz w:val="22"/>
          <w:lang w:eastAsia="zh-CN"/>
        </w:rPr>
        <w:t xml:space="preserve"> for timing and frequency. </w:t>
      </w:r>
      <w:r w:rsidR="00820C38" w:rsidRPr="007B1BFF">
        <w:rPr>
          <w:rFonts w:eastAsiaTheme="minorEastAsia" w:cs="Arial"/>
          <w:sz w:val="22"/>
          <w:lang w:eastAsia="zh-CN"/>
        </w:rPr>
        <w:t>S</w:t>
      </w:r>
      <w:r w:rsidR="008A5FE5" w:rsidRPr="007B1BFF">
        <w:rPr>
          <w:rFonts w:eastAsiaTheme="minorEastAsia" w:cs="Arial"/>
          <w:sz w:val="22"/>
          <w:lang w:eastAsia="zh-CN"/>
        </w:rPr>
        <w:t xml:space="preserve">everal companies have </w:t>
      </w:r>
      <w:r w:rsidR="00EE28BB" w:rsidRPr="007B1BFF">
        <w:rPr>
          <w:rFonts w:eastAsiaTheme="minorEastAsia" w:cs="Arial"/>
          <w:sz w:val="22"/>
          <w:lang w:eastAsia="zh-CN"/>
        </w:rPr>
        <w:t>shared their views on t</w:t>
      </w:r>
      <w:r w:rsidR="000E3BA0" w:rsidRPr="007B1BFF">
        <w:rPr>
          <w:rFonts w:eastAsiaTheme="minorEastAsia" w:cs="Arial"/>
          <w:sz w:val="22"/>
          <w:lang w:eastAsia="zh-CN"/>
        </w:rPr>
        <w:t xml:space="preserve">his </w:t>
      </w:r>
      <w:r w:rsidR="00820C38" w:rsidRPr="007B1BFF">
        <w:rPr>
          <w:rFonts w:eastAsiaTheme="minorEastAsia" w:cs="Arial"/>
          <w:sz w:val="22"/>
          <w:lang w:eastAsia="zh-CN"/>
        </w:rPr>
        <w:t>aspect</w:t>
      </w:r>
      <w:r w:rsidR="00EE28BB" w:rsidRPr="007B1BFF">
        <w:rPr>
          <w:rFonts w:eastAsiaTheme="minorEastAsia" w:cs="Arial"/>
          <w:sz w:val="22"/>
          <w:lang w:eastAsia="zh-CN"/>
        </w:rPr>
        <w:t>:</w:t>
      </w:r>
    </w:p>
    <w:p w14:paraId="4C9CB230" w14:textId="77777777" w:rsidR="00153494" w:rsidRPr="007B1BFF" w:rsidRDefault="00153494" w:rsidP="007B1BFF">
      <w:pPr>
        <w:pStyle w:val="ListParagraph"/>
        <w:numPr>
          <w:ilvl w:val="0"/>
          <w:numId w:val="31"/>
        </w:numPr>
        <w:snapToGrid w:val="0"/>
        <w:spacing w:beforeLines="50" w:before="120" w:afterLines="50" w:after="120" w:line="240" w:lineRule="auto"/>
        <w:jc w:val="both"/>
        <w:rPr>
          <w:rFonts w:ascii="Arial" w:eastAsiaTheme="minorEastAsia" w:hAnsi="Arial" w:cs="Arial"/>
          <w:lang w:eastAsia="zh-CN"/>
        </w:rPr>
      </w:pPr>
      <w:r w:rsidRPr="007B1BFF">
        <w:rPr>
          <w:rFonts w:ascii="Arial" w:eastAsiaTheme="minorEastAsia" w:hAnsi="Arial" w:cs="Arial"/>
          <w:lang w:eastAsia="zh-CN"/>
        </w:rPr>
        <w:t>Option 1: Use UE-specific TA calculation. The UE uses UE-specific TA calculation based on acquired GNSS position and satellite ephemeris for UE pre-compensation during long UL transmission. Similarly the UE can determine the UE-specific Doppler shift to apply for UE pre-compensation.</w:t>
      </w:r>
    </w:p>
    <w:p w14:paraId="326CC636" w14:textId="2BC90118" w:rsidR="00153494" w:rsidRPr="007B1BFF" w:rsidRDefault="00153494" w:rsidP="007B1BFF">
      <w:pPr>
        <w:pStyle w:val="ListParagraph"/>
        <w:numPr>
          <w:ilvl w:val="0"/>
          <w:numId w:val="31"/>
        </w:numPr>
        <w:snapToGrid w:val="0"/>
        <w:spacing w:beforeLines="50" w:before="120" w:afterLines="50" w:after="120" w:line="240" w:lineRule="auto"/>
        <w:jc w:val="both"/>
        <w:rPr>
          <w:rFonts w:ascii="Arial" w:eastAsiaTheme="minorEastAsia" w:hAnsi="Arial" w:cs="Arial"/>
          <w:lang w:eastAsia="zh-CN"/>
        </w:rPr>
      </w:pPr>
      <w:r w:rsidRPr="007B1BFF">
        <w:rPr>
          <w:rFonts w:ascii="Arial" w:eastAsiaTheme="minorEastAsia" w:hAnsi="Arial" w:cs="Arial"/>
          <w:lang w:eastAsia="zh-CN"/>
        </w:rPr>
        <w:t>Option 2: Use the timing drift rate. The UE can use knowledge of the timing drift rate to determine the UE-specific TA for UE pre-compensation during the long UL transmission</w:t>
      </w:r>
    </w:p>
    <w:p w14:paraId="11FCD93E" w14:textId="77777777" w:rsidR="00153494" w:rsidRPr="007B1BFF" w:rsidRDefault="00153494" w:rsidP="007B1BFF">
      <w:pPr>
        <w:pStyle w:val="ListParagraph"/>
        <w:numPr>
          <w:ilvl w:val="0"/>
          <w:numId w:val="31"/>
        </w:numPr>
        <w:snapToGrid w:val="0"/>
        <w:spacing w:beforeLines="50" w:before="120" w:afterLines="50" w:after="120" w:line="240" w:lineRule="auto"/>
        <w:jc w:val="both"/>
        <w:rPr>
          <w:rFonts w:ascii="Arial" w:eastAsiaTheme="minorEastAsia" w:hAnsi="Arial" w:cs="Arial"/>
          <w:lang w:eastAsia="zh-CN"/>
        </w:rPr>
      </w:pPr>
      <w:r w:rsidRPr="007B1BFF">
        <w:rPr>
          <w:rFonts w:ascii="Arial" w:eastAsiaTheme="minorEastAsia" w:hAnsi="Arial" w:cs="Arial"/>
          <w:lang w:eastAsia="zh-CN"/>
        </w:rPr>
        <w:t xml:space="preserve">Option 3: Use segmented pre-compensation. The UE can interrupt transmission, determine the UE-specific TA / Doppler shift for UE pre-compensation during long continuous repetition transmission. </w:t>
      </w:r>
    </w:p>
    <w:p w14:paraId="54E55E51" w14:textId="38859320" w:rsidR="00153494" w:rsidRPr="007B1BFF" w:rsidRDefault="00B607CE" w:rsidP="007B1BFF">
      <w:pPr>
        <w:jc w:val="both"/>
        <w:rPr>
          <w:rFonts w:cs="Arial"/>
          <w:sz w:val="22"/>
          <w:lang w:val="en-GB" w:eastAsia="ja-JP"/>
        </w:rPr>
      </w:pPr>
      <w:r>
        <w:rPr>
          <w:rFonts w:cs="Arial"/>
          <w:sz w:val="22"/>
          <w:lang w:val="en-GB" w:eastAsia="ja-JP"/>
        </w:rPr>
        <w:t>E</w:t>
      </w:r>
      <w:r w:rsidR="00A80589" w:rsidRPr="007B1BFF">
        <w:rPr>
          <w:rFonts w:cs="Arial"/>
          <w:sz w:val="22"/>
          <w:lang w:val="en-GB" w:eastAsia="ja-JP"/>
        </w:rPr>
        <w:t xml:space="preserve">ither the UE-specific TA calculation </w:t>
      </w:r>
      <w:r w:rsidR="004D67B0" w:rsidRPr="007B1BFF">
        <w:rPr>
          <w:rFonts w:cs="Arial"/>
          <w:sz w:val="22"/>
          <w:lang w:val="en-GB" w:eastAsia="ja-JP"/>
        </w:rPr>
        <w:t xml:space="preserve">(GNSS, ephemeris based) </w:t>
      </w:r>
      <w:r w:rsidR="00A80589" w:rsidRPr="007B1BFF">
        <w:rPr>
          <w:rFonts w:cs="Arial"/>
          <w:sz w:val="22"/>
          <w:lang w:val="en-GB" w:eastAsia="ja-JP"/>
        </w:rPr>
        <w:t xml:space="preserve">or </w:t>
      </w:r>
      <w:r w:rsidR="004D67B0" w:rsidRPr="007B1BFF">
        <w:rPr>
          <w:rFonts w:cs="Arial"/>
          <w:sz w:val="22"/>
          <w:lang w:val="en-GB" w:eastAsia="ja-JP"/>
        </w:rPr>
        <w:t>the timing drift rate can be used to calculate</w:t>
      </w:r>
      <w:r w:rsidR="00152576" w:rsidRPr="007B1BFF">
        <w:rPr>
          <w:rFonts w:cs="Arial"/>
          <w:sz w:val="22"/>
          <w:lang w:val="en-GB" w:eastAsia="ja-JP"/>
        </w:rPr>
        <w:t xml:space="preserve"> the </w:t>
      </w:r>
      <w:r w:rsidR="00E863D7" w:rsidRPr="007B1BFF">
        <w:rPr>
          <w:rFonts w:cs="Arial"/>
          <w:sz w:val="22"/>
          <w:lang w:val="en-GB" w:eastAsia="ja-JP"/>
        </w:rPr>
        <w:t xml:space="preserve">UL timing/frequency </w:t>
      </w:r>
      <w:r w:rsidR="00152576" w:rsidRPr="007B1BFF">
        <w:rPr>
          <w:rFonts w:cs="Arial"/>
          <w:sz w:val="22"/>
          <w:lang w:val="en-GB" w:eastAsia="ja-JP"/>
        </w:rPr>
        <w:t>pre-compensation value</w:t>
      </w:r>
      <w:r w:rsidR="00E863D7" w:rsidRPr="007B1BFF">
        <w:rPr>
          <w:rFonts w:cs="Arial"/>
          <w:sz w:val="22"/>
          <w:lang w:val="en-GB" w:eastAsia="ja-JP"/>
        </w:rPr>
        <w:t>s</w:t>
      </w:r>
      <w:r w:rsidR="00152576" w:rsidRPr="007B1BFF">
        <w:rPr>
          <w:rFonts w:cs="Arial"/>
          <w:sz w:val="22"/>
          <w:lang w:val="en-GB" w:eastAsia="ja-JP"/>
        </w:rPr>
        <w:t>. Moreover, the</w:t>
      </w:r>
      <w:r w:rsidR="00873B17" w:rsidRPr="007B1BFF">
        <w:rPr>
          <w:rFonts w:cs="Arial"/>
          <w:sz w:val="22"/>
          <w:lang w:val="en-GB" w:eastAsia="ja-JP"/>
        </w:rPr>
        <w:t>se</w:t>
      </w:r>
      <w:r w:rsidR="00152576" w:rsidRPr="007B1BFF">
        <w:rPr>
          <w:rFonts w:cs="Arial"/>
          <w:sz w:val="22"/>
          <w:lang w:val="en-GB" w:eastAsia="ja-JP"/>
        </w:rPr>
        <w:t xml:space="preserve"> calculations can be performed </w:t>
      </w:r>
      <w:r w:rsidR="006320E6" w:rsidRPr="007B1BFF">
        <w:rPr>
          <w:rFonts w:cs="Arial"/>
          <w:sz w:val="22"/>
          <w:lang w:val="en-GB" w:eastAsia="ja-JP"/>
        </w:rPr>
        <w:t>a</w:t>
      </w:r>
      <w:r w:rsidR="00287953">
        <w:rPr>
          <w:rFonts w:cs="Arial"/>
          <w:sz w:val="22"/>
          <w:lang w:val="en-GB" w:eastAsia="ja-JP"/>
        </w:rPr>
        <w:t xml:space="preserve"> </w:t>
      </w:r>
      <w:r w:rsidR="006320E6" w:rsidRPr="007B1BFF">
        <w:rPr>
          <w:rFonts w:cs="Arial"/>
          <w:sz w:val="22"/>
          <w:lang w:val="en-GB" w:eastAsia="ja-JP"/>
        </w:rPr>
        <w:t>prior</w:t>
      </w:r>
      <w:r w:rsidR="00152576" w:rsidRPr="007B1BFF">
        <w:rPr>
          <w:rFonts w:cs="Arial"/>
          <w:sz w:val="22"/>
          <w:lang w:val="en-GB" w:eastAsia="ja-JP"/>
        </w:rPr>
        <w:t>i</w:t>
      </w:r>
      <w:r w:rsidR="004D346C" w:rsidRPr="007B1BFF">
        <w:rPr>
          <w:rFonts w:cs="Arial"/>
          <w:sz w:val="22"/>
          <w:lang w:val="en-GB" w:eastAsia="ja-JP"/>
        </w:rPr>
        <w:t>,</w:t>
      </w:r>
      <w:r w:rsidR="00152576" w:rsidRPr="007B1BFF">
        <w:rPr>
          <w:rFonts w:cs="Arial"/>
          <w:sz w:val="22"/>
          <w:lang w:val="en-GB" w:eastAsia="ja-JP"/>
        </w:rPr>
        <w:t xml:space="preserve"> </w:t>
      </w:r>
      <w:r w:rsidR="00A40631" w:rsidRPr="007B1BFF">
        <w:rPr>
          <w:rFonts w:cs="Arial"/>
          <w:sz w:val="22"/>
          <w:lang w:val="en-GB" w:eastAsia="ja-JP"/>
        </w:rPr>
        <w:t>i.e., before the start of the UL transmission</w:t>
      </w:r>
      <w:r w:rsidR="00873B17" w:rsidRPr="007B1BFF">
        <w:rPr>
          <w:rFonts w:cs="Arial"/>
          <w:sz w:val="22"/>
          <w:lang w:val="en-GB" w:eastAsia="ja-JP"/>
        </w:rPr>
        <w:t xml:space="preserve">. This will help avoid </w:t>
      </w:r>
      <w:r w:rsidR="00C8271E" w:rsidRPr="007B1BFF">
        <w:rPr>
          <w:rFonts w:cs="Arial"/>
          <w:sz w:val="22"/>
          <w:lang w:val="en-GB" w:eastAsia="ja-JP"/>
        </w:rPr>
        <w:t xml:space="preserve">long </w:t>
      </w:r>
      <w:r w:rsidR="005F5EF1" w:rsidRPr="007B1BFF">
        <w:rPr>
          <w:rFonts w:cs="Arial"/>
          <w:sz w:val="22"/>
          <w:lang w:val="en-GB" w:eastAsia="ja-JP"/>
        </w:rPr>
        <w:t xml:space="preserve">interruptions during </w:t>
      </w:r>
      <w:r w:rsidR="00E863D7" w:rsidRPr="007B1BFF">
        <w:rPr>
          <w:rFonts w:cs="Arial"/>
          <w:sz w:val="22"/>
          <w:lang w:val="en-GB" w:eastAsia="ja-JP"/>
        </w:rPr>
        <w:t xml:space="preserve">an ongoing </w:t>
      </w:r>
      <w:r w:rsidR="005F5EF1" w:rsidRPr="007B1BFF">
        <w:rPr>
          <w:rFonts w:cs="Arial"/>
          <w:sz w:val="22"/>
          <w:lang w:val="en-GB" w:eastAsia="ja-JP"/>
        </w:rPr>
        <w:t>UL transmission.</w:t>
      </w:r>
      <w:r w:rsidR="00A40631" w:rsidRPr="007B1BFF">
        <w:rPr>
          <w:rFonts w:cs="Arial"/>
          <w:sz w:val="22"/>
          <w:lang w:val="en-GB" w:eastAsia="ja-JP"/>
        </w:rPr>
        <w:t xml:space="preserve"> </w:t>
      </w:r>
    </w:p>
    <w:p w14:paraId="04EA1B06" w14:textId="7BDCA9CD" w:rsidR="00170418" w:rsidRPr="007B1BFF" w:rsidRDefault="00B607CE" w:rsidP="00B607CE">
      <w:pPr>
        <w:pStyle w:val="Observation"/>
        <w:rPr>
          <w:rFonts w:cs="Arial"/>
          <w:sz w:val="22"/>
          <w:lang w:val="en-GB"/>
        </w:rPr>
      </w:pPr>
      <w:bookmarkStart w:id="16" w:name="_Toc68361158"/>
      <w:r>
        <w:rPr>
          <w:rFonts w:cs="Arial"/>
          <w:sz w:val="22"/>
          <w:lang w:val="en-GB"/>
        </w:rPr>
        <w:t>It is necessary to i</w:t>
      </w:r>
      <w:r w:rsidR="00170418" w:rsidRPr="007B1BFF">
        <w:rPr>
          <w:rFonts w:cs="Arial"/>
          <w:sz w:val="22"/>
          <w:lang w:val="en-GB"/>
        </w:rPr>
        <w:t xml:space="preserve">dentify if specification changes </w:t>
      </w:r>
      <w:r w:rsidR="004D346C" w:rsidRPr="007B1BFF">
        <w:rPr>
          <w:rFonts w:cs="Arial"/>
          <w:sz w:val="22"/>
          <w:lang w:val="en-GB"/>
        </w:rPr>
        <w:t xml:space="preserve">are </w:t>
      </w:r>
      <w:r w:rsidR="00170418" w:rsidRPr="007B1BFF">
        <w:rPr>
          <w:rFonts w:cs="Arial"/>
          <w:sz w:val="22"/>
          <w:lang w:val="en-GB"/>
        </w:rPr>
        <w:t xml:space="preserve">needed to allow the UE to perform UL pre-compensation during </w:t>
      </w:r>
      <w:r w:rsidR="004D346C" w:rsidRPr="007B1BFF">
        <w:rPr>
          <w:rFonts w:cs="Arial"/>
          <w:sz w:val="22"/>
          <w:lang w:val="en-GB"/>
        </w:rPr>
        <w:t>a long UL transmission.</w:t>
      </w:r>
      <w:bookmarkEnd w:id="16"/>
    </w:p>
    <w:p w14:paraId="50450BB7" w14:textId="02B85041" w:rsidR="00C82A6F" w:rsidRPr="007B1BFF" w:rsidRDefault="00344C97">
      <w:pPr>
        <w:pStyle w:val="Observation"/>
        <w:rPr>
          <w:rFonts w:cs="Arial"/>
          <w:sz w:val="22"/>
          <w:lang w:val="en-GB"/>
        </w:rPr>
      </w:pPr>
      <w:bookmarkStart w:id="17" w:name="_Toc68361159"/>
      <w:r w:rsidRPr="007B1BFF">
        <w:rPr>
          <w:rFonts w:cs="Arial"/>
          <w:sz w:val="22"/>
          <w:lang w:val="en-GB"/>
        </w:rPr>
        <w:t>UE</w:t>
      </w:r>
      <w:r w:rsidR="00C8271E" w:rsidRPr="007B1BFF">
        <w:rPr>
          <w:rFonts w:cs="Arial"/>
          <w:sz w:val="22"/>
          <w:lang w:val="en-GB"/>
        </w:rPr>
        <w:t xml:space="preserve"> </w:t>
      </w:r>
      <w:r w:rsidR="00FF294C" w:rsidRPr="007B1BFF">
        <w:rPr>
          <w:rFonts w:cs="Arial"/>
          <w:sz w:val="22"/>
          <w:lang w:val="en-GB"/>
        </w:rPr>
        <w:t>may</w:t>
      </w:r>
      <w:r w:rsidR="00906E8D" w:rsidRPr="007B1BFF">
        <w:rPr>
          <w:rFonts w:cs="Arial"/>
          <w:sz w:val="22"/>
          <w:lang w:val="en-GB"/>
        </w:rPr>
        <w:t xml:space="preserve"> pre-calculate the </w:t>
      </w:r>
      <w:r w:rsidR="00024FD2" w:rsidRPr="007B1BFF">
        <w:rPr>
          <w:rFonts w:cs="Arial"/>
          <w:sz w:val="22"/>
          <w:lang w:val="en-GB"/>
        </w:rPr>
        <w:t xml:space="preserve">timing and frequency </w:t>
      </w:r>
      <w:r w:rsidR="00906E8D" w:rsidRPr="007B1BFF">
        <w:rPr>
          <w:rFonts w:cs="Arial"/>
          <w:sz w:val="22"/>
          <w:lang w:val="en-GB"/>
        </w:rPr>
        <w:t xml:space="preserve">pre-compensation values </w:t>
      </w:r>
      <w:r w:rsidR="00024FD2" w:rsidRPr="007B1BFF">
        <w:rPr>
          <w:rFonts w:cs="Arial"/>
          <w:sz w:val="22"/>
          <w:lang w:val="en-GB"/>
        </w:rPr>
        <w:t xml:space="preserve">for each </w:t>
      </w:r>
      <w:r w:rsidR="001574EB" w:rsidRPr="007B1BFF">
        <w:rPr>
          <w:rFonts w:cs="Arial"/>
          <w:sz w:val="22"/>
          <w:lang w:val="en-GB"/>
        </w:rPr>
        <w:t xml:space="preserve">anticipated </w:t>
      </w:r>
      <w:r w:rsidR="00997EA0" w:rsidRPr="007B1BFF">
        <w:rPr>
          <w:rFonts w:cs="Arial"/>
          <w:sz w:val="22"/>
          <w:lang w:val="en-GB"/>
        </w:rPr>
        <w:t xml:space="preserve">pre-compensation </w:t>
      </w:r>
      <w:r w:rsidR="00DA1507" w:rsidRPr="007B1BFF">
        <w:rPr>
          <w:rFonts w:cs="Arial"/>
          <w:sz w:val="22"/>
          <w:lang w:val="en-GB"/>
        </w:rPr>
        <w:t xml:space="preserve">occasion </w:t>
      </w:r>
      <w:r w:rsidR="00024FD2" w:rsidRPr="007B1BFF">
        <w:rPr>
          <w:rFonts w:cs="Arial"/>
          <w:sz w:val="22"/>
          <w:lang w:val="en-GB"/>
        </w:rPr>
        <w:t>prior to the start of the UL transmission.</w:t>
      </w:r>
      <w:bookmarkEnd w:id="17"/>
      <w:r w:rsidRPr="007B1BFF">
        <w:rPr>
          <w:rFonts w:cs="Arial"/>
          <w:sz w:val="22"/>
          <w:lang w:val="en-GB"/>
        </w:rPr>
        <w:t xml:space="preserve"> </w:t>
      </w:r>
    </w:p>
    <w:p w14:paraId="37EB5693" w14:textId="01C5BEB4" w:rsidR="00C01F33" w:rsidRPr="00CE0424" w:rsidRDefault="00C01F33" w:rsidP="00CE0424">
      <w:pPr>
        <w:pStyle w:val="Heading1"/>
      </w:pPr>
      <w:r w:rsidRPr="00CE0424">
        <w:t>Conclusion</w:t>
      </w:r>
    </w:p>
    <w:p w14:paraId="5A650F21" w14:textId="77777777" w:rsidR="008E065E" w:rsidRPr="003E4627" w:rsidRDefault="008E065E" w:rsidP="008E065E">
      <w:pPr>
        <w:pStyle w:val="BodyText"/>
        <w:rPr>
          <w:b/>
          <w:bCs/>
          <w:sz w:val="22"/>
        </w:rPr>
      </w:pPr>
      <w:r w:rsidRPr="003E4627">
        <w:rPr>
          <w:sz w:val="22"/>
        </w:rPr>
        <w:t xml:space="preserve">In </w:t>
      </w:r>
      <w:r w:rsidR="007729A2" w:rsidRPr="003E4627">
        <w:rPr>
          <w:sz w:val="22"/>
        </w:rPr>
        <w:t xml:space="preserve">the previous </w:t>
      </w:r>
      <w:r w:rsidRPr="003E4627">
        <w:rPr>
          <w:sz w:val="22"/>
        </w:rPr>
        <w:t>section</w:t>
      </w:r>
      <w:r w:rsidR="007729A2" w:rsidRPr="003E4627">
        <w:rPr>
          <w:sz w:val="22"/>
        </w:rPr>
        <w:t>s</w:t>
      </w:r>
      <w:r w:rsidRPr="003E4627">
        <w:rPr>
          <w:sz w:val="22"/>
        </w:rPr>
        <w:t xml:space="preserve"> we made the following observations:</w:t>
      </w:r>
      <w:r w:rsidR="00C93814" w:rsidRPr="003E4627">
        <w:rPr>
          <w:b/>
          <w:bCs/>
          <w:sz w:val="22"/>
        </w:rPr>
        <w:t xml:space="preserve"> </w:t>
      </w:r>
    </w:p>
    <w:p w14:paraId="01B8BB14" w14:textId="6E49DE0B" w:rsidR="00276CA6" w:rsidRDefault="006F6582">
      <w:pPr>
        <w:pStyle w:val="TableofFigures"/>
        <w:tabs>
          <w:tab w:val="right" w:leader="dot" w:pos="9629"/>
        </w:tabs>
        <w:rPr>
          <w:rFonts w:asciiTheme="minorHAnsi" w:eastAsiaTheme="minorEastAsia" w:hAnsiTheme="minorHAnsi"/>
          <w:b w:val="0"/>
          <w:noProof/>
          <w:sz w:val="22"/>
          <w:lang w:eastAsia="en-US"/>
        </w:rPr>
      </w:pPr>
      <w:r w:rsidRPr="003E4627">
        <w:rPr>
          <w:b w:val="0"/>
          <w:bCs/>
          <w:sz w:val="22"/>
        </w:rPr>
        <w:fldChar w:fldCharType="begin"/>
      </w:r>
      <w:r w:rsidRPr="003E4627">
        <w:rPr>
          <w:b w:val="0"/>
          <w:bCs/>
          <w:sz w:val="22"/>
        </w:rPr>
        <w:instrText xml:space="preserve"> TOC \f O \n \h \z \t "Observation" \c </w:instrText>
      </w:r>
      <w:r w:rsidRPr="003E4627">
        <w:rPr>
          <w:b w:val="0"/>
          <w:bCs/>
          <w:sz w:val="22"/>
        </w:rPr>
        <w:fldChar w:fldCharType="separate"/>
      </w:r>
      <w:hyperlink w:anchor="_Toc68361155" w:history="1">
        <w:r w:rsidR="00276CA6" w:rsidRPr="00020704">
          <w:rPr>
            <w:rStyle w:val="Hyperlink"/>
            <w:noProof/>
          </w:rPr>
          <w:t>Observation 1</w:t>
        </w:r>
        <w:r w:rsidR="00276CA6">
          <w:rPr>
            <w:rFonts w:asciiTheme="minorHAnsi" w:eastAsiaTheme="minorEastAsia" w:hAnsiTheme="minorHAnsi"/>
            <w:b w:val="0"/>
            <w:noProof/>
            <w:sz w:val="22"/>
            <w:lang w:eastAsia="en-US"/>
          </w:rPr>
          <w:tab/>
        </w:r>
        <w:r w:rsidR="00276CA6" w:rsidRPr="00020704">
          <w:rPr>
            <w:rStyle w:val="Hyperlink"/>
            <w:noProof/>
          </w:rPr>
          <w:t>As GNSS-equipped UEs can perform timing/frequency pre-compensation before MSG1 transmission, the existing (N)PRACH formats for NB-IoT/eMTC in TN are also sufficient for NTN scenarios.</w:t>
        </w:r>
      </w:hyperlink>
    </w:p>
    <w:p w14:paraId="26ED941B" w14:textId="5D21472B" w:rsidR="00276CA6" w:rsidRDefault="0035172D">
      <w:pPr>
        <w:pStyle w:val="TableofFigures"/>
        <w:tabs>
          <w:tab w:val="right" w:leader="dot" w:pos="9629"/>
        </w:tabs>
        <w:rPr>
          <w:rFonts w:asciiTheme="minorHAnsi" w:eastAsiaTheme="minorEastAsia" w:hAnsiTheme="minorHAnsi"/>
          <w:b w:val="0"/>
          <w:noProof/>
          <w:sz w:val="22"/>
          <w:lang w:eastAsia="en-US"/>
        </w:rPr>
      </w:pPr>
      <w:hyperlink w:anchor="_Toc68361156" w:history="1">
        <w:r w:rsidR="00276CA6" w:rsidRPr="00020704">
          <w:rPr>
            <w:rStyle w:val="Hyperlink"/>
            <w:noProof/>
            <w:lang w:val="en-GB"/>
          </w:rPr>
          <w:t>Observation 2</w:t>
        </w:r>
        <w:r w:rsidR="00276CA6">
          <w:rPr>
            <w:rFonts w:asciiTheme="minorHAnsi" w:eastAsiaTheme="minorEastAsia" w:hAnsiTheme="minorHAnsi"/>
            <w:b w:val="0"/>
            <w:noProof/>
            <w:sz w:val="22"/>
            <w:lang w:eastAsia="en-US"/>
          </w:rPr>
          <w:tab/>
        </w:r>
        <w:r w:rsidR="00276CA6" w:rsidRPr="00020704">
          <w:rPr>
            <w:rStyle w:val="Hyperlink"/>
            <w:noProof/>
            <w:lang w:val="en-GB"/>
          </w:rPr>
          <w:t>For eMTC/NB-IoT, the reduction in battery life can be up to around 6% at 164 dB MCL and up to around 17% at 144 dB MCL depending on the UL reporting interval, packet size, and RRC procedure.</w:t>
        </w:r>
      </w:hyperlink>
    </w:p>
    <w:p w14:paraId="03579F3D" w14:textId="7B85F3BB" w:rsidR="00276CA6" w:rsidRDefault="0035172D">
      <w:pPr>
        <w:pStyle w:val="TableofFigures"/>
        <w:tabs>
          <w:tab w:val="right" w:leader="dot" w:pos="9629"/>
        </w:tabs>
        <w:rPr>
          <w:rFonts w:asciiTheme="minorHAnsi" w:eastAsiaTheme="minorEastAsia" w:hAnsiTheme="minorHAnsi"/>
          <w:b w:val="0"/>
          <w:noProof/>
          <w:sz w:val="22"/>
          <w:lang w:eastAsia="en-US"/>
        </w:rPr>
      </w:pPr>
      <w:hyperlink w:anchor="_Toc68361157" w:history="1">
        <w:r w:rsidR="00276CA6" w:rsidRPr="00020704">
          <w:rPr>
            <w:rStyle w:val="Hyperlink"/>
            <w:noProof/>
            <w:lang w:val="en-GB"/>
          </w:rPr>
          <w:t>Observation 3</w:t>
        </w:r>
        <w:r w:rsidR="00276CA6">
          <w:rPr>
            <w:rFonts w:asciiTheme="minorHAnsi" w:eastAsiaTheme="minorEastAsia" w:hAnsiTheme="minorHAnsi"/>
            <w:b w:val="0"/>
            <w:noProof/>
            <w:sz w:val="22"/>
            <w:lang w:eastAsia="en-US"/>
          </w:rPr>
          <w:tab/>
        </w:r>
        <w:r w:rsidR="00276CA6" w:rsidRPr="00020704">
          <w:rPr>
            <w:rStyle w:val="Hyperlink"/>
            <w:noProof/>
            <w:lang w:val="en-GB"/>
          </w:rPr>
          <w:t>To have a more nuanced comparison between the battery life for NTN and legacy IoT devices, the underlying simulation assumptions such as transmit power, bandwidth, noise figure, and MCL should be agreed.</w:t>
        </w:r>
      </w:hyperlink>
    </w:p>
    <w:p w14:paraId="53849FF4" w14:textId="3A2B8F05" w:rsidR="00276CA6" w:rsidRDefault="0035172D">
      <w:pPr>
        <w:pStyle w:val="TableofFigures"/>
        <w:tabs>
          <w:tab w:val="right" w:leader="dot" w:pos="9629"/>
        </w:tabs>
        <w:rPr>
          <w:rFonts w:asciiTheme="minorHAnsi" w:eastAsiaTheme="minorEastAsia" w:hAnsiTheme="minorHAnsi"/>
          <w:b w:val="0"/>
          <w:noProof/>
          <w:sz w:val="22"/>
          <w:lang w:eastAsia="en-US"/>
        </w:rPr>
      </w:pPr>
      <w:hyperlink w:anchor="_Toc68361158" w:history="1">
        <w:r w:rsidR="00276CA6" w:rsidRPr="00020704">
          <w:rPr>
            <w:rStyle w:val="Hyperlink"/>
            <w:noProof/>
            <w:lang w:val="en-GB"/>
          </w:rPr>
          <w:t>Observation 4</w:t>
        </w:r>
        <w:r w:rsidR="00276CA6">
          <w:rPr>
            <w:rFonts w:asciiTheme="minorHAnsi" w:eastAsiaTheme="minorEastAsia" w:hAnsiTheme="minorHAnsi"/>
            <w:b w:val="0"/>
            <w:noProof/>
            <w:sz w:val="22"/>
            <w:lang w:eastAsia="en-US"/>
          </w:rPr>
          <w:tab/>
        </w:r>
        <w:r w:rsidR="00276CA6" w:rsidRPr="00020704">
          <w:rPr>
            <w:rStyle w:val="Hyperlink"/>
            <w:noProof/>
            <w:lang w:val="en-GB"/>
          </w:rPr>
          <w:t>We need to identify if specification changes are needed to allow the UE to perform UL pre-compensation during a long UL transmission.</w:t>
        </w:r>
      </w:hyperlink>
    </w:p>
    <w:p w14:paraId="21F947B5" w14:textId="7AFFEA47" w:rsidR="00276CA6" w:rsidRDefault="0035172D">
      <w:pPr>
        <w:pStyle w:val="TableofFigures"/>
        <w:tabs>
          <w:tab w:val="right" w:leader="dot" w:pos="9629"/>
        </w:tabs>
        <w:rPr>
          <w:rFonts w:asciiTheme="minorHAnsi" w:eastAsiaTheme="minorEastAsia" w:hAnsiTheme="minorHAnsi"/>
          <w:b w:val="0"/>
          <w:noProof/>
          <w:sz w:val="22"/>
          <w:lang w:eastAsia="en-US"/>
        </w:rPr>
      </w:pPr>
      <w:hyperlink w:anchor="_Toc68361159" w:history="1">
        <w:r w:rsidR="00276CA6" w:rsidRPr="00020704">
          <w:rPr>
            <w:rStyle w:val="Hyperlink"/>
            <w:noProof/>
            <w:lang w:val="en-GB"/>
          </w:rPr>
          <w:t>Observation 5</w:t>
        </w:r>
        <w:r w:rsidR="00276CA6">
          <w:rPr>
            <w:rFonts w:asciiTheme="minorHAnsi" w:eastAsiaTheme="minorEastAsia" w:hAnsiTheme="minorHAnsi"/>
            <w:b w:val="0"/>
            <w:noProof/>
            <w:sz w:val="22"/>
            <w:lang w:eastAsia="en-US"/>
          </w:rPr>
          <w:tab/>
        </w:r>
        <w:r w:rsidR="00276CA6" w:rsidRPr="00020704">
          <w:rPr>
            <w:rStyle w:val="Hyperlink"/>
            <w:noProof/>
            <w:lang w:val="en-GB"/>
          </w:rPr>
          <w:t>UE may pre-calculate the timing and frequency pre-compensation values for each anticipated pre-compensation occasion prior to the start of the UL transmission.</w:t>
        </w:r>
      </w:hyperlink>
    </w:p>
    <w:p w14:paraId="7D91EC5D" w14:textId="7340AC17" w:rsidR="006E1C82" w:rsidRPr="003E4627" w:rsidRDefault="006F6582" w:rsidP="008E065E">
      <w:pPr>
        <w:pStyle w:val="BodyText"/>
        <w:rPr>
          <w:b/>
          <w:bCs/>
          <w:sz w:val="22"/>
        </w:rPr>
      </w:pPr>
      <w:r w:rsidRPr="003E4627">
        <w:rPr>
          <w:b/>
          <w:bCs/>
          <w:sz w:val="22"/>
        </w:rPr>
        <w:fldChar w:fldCharType="end"/>
      </w:r>
    </w:p>
    <w:p w14:paraId="6225A1B8" w14:textId="77777777" w:rsidR="006E1C82" w:rsidRPr="003E4627" w:rsidRDefault="008E065E" w:rsidP="006E1C82">
      <w:pPr>
        <w:pStyle w:val="BodyText"/>
        <w:rPr>
          <w:sz w:val="22"/>
        </w:rPr>
      </w:pPr>
      <w:r w:rsidRPr="003E4627">
        <w:rPr>
          <w:sz w:val="22"/>
        </w:rPr>
        <w:t xml:space="preserve">Based on the discussion in </w:t>
      </w:r>
      <w:r w:rsidR="007729A2" w:rsidRPr="003E4627">
        <w:rPr>
          <w:sz w:val="22"/>
        </w:rPr>
        <w:t xml:space="preserve">the previous </w:t>
      </w:r>
      <w:r w:rsidRPr="003E4627">
        <w:rPr>
          <w:sz w:val="22"/>
        </w:rPr>
        <w:t>section</w:t>
      </w:r>
      <w:r w:rsidR="007729A2" w:rsidRPr="003E4627">
        <w:rPr>
          <w:sz w:val="22"/>
        </w:rPr>
        <w:t>s</w:t>
      </w:r>
      <w:r w:rsidRPr="003E4627">
        <w:rPr>
          <w:sz w:val="22"/>
        </w:rPr>
        <w:t xml:space="preserve"> we propose the following:</w:t>
      </w:r>
    </w:p>
    <w:p w14:paraId="57828A28" w14:textId="77777777" w:rsidR="00276CA6" w:rsidRDefault="006E1C82">
      <w:pPr>
        <w:pStyle w:val="TableofFigures"/>
        <w:tabs>
          <w:tab w:val="right" w:leader="dot" w:pos="9629"/>
        </w:tabs>
        <w:rPr>
          <w:rFonts w:asciiTheme="minorHAnsi" w:eastAsiaTheme="minorEastAsia" w:hAnsiTheme="minorHAnsi"/>
          <w:b w:val="0"/>
          <w:noProof/>
          <w:sz w:val="22"/>
          <w:lang w:eastAsia="en-US"/>
        </w:rPr>
      </w:pPr>
      <w:r w:rsidRPr="003E4627">
        <w:rPr>
          <w:b w:val="0"/>
          <w:bCs/>
          <w:sz w:val="22"/>
        </w:rPr>
        <w:fldChar w:fldCharType="begin"/>
      </w:r>
      <w:r w:rsidRPr="003E4627">
        <w:rPr>
          <w:b w:val="0"/>
          <w:bCs/>
          <w:sz w:val="22"/>
        </w:rPr>
        <w:instrText xml:space="preserve"> TOC \n \h \z \t "Proposal" \c </w:instrText>
      </w:r>
      <w:r w:rsidRPr="003E4627">
        <w:rPr>
          <w:b w:val="0"/>
          <w:bCs/>
          <w:sz w:val="22"/>
        </w:rPr>
        <w:fldChar w:fldCharType="separate"/>
      </w:r>
      <w:hyperlink w:anchor="_Toc68361160" w:history="1">
        <w:r w:rsidR="00276CA6" w:rsidRPr="00624626">
          <w:rPr>
            <w:rStyle w:val="Hyperlink"/>
            <w:noProof/>
          </w:rPr>
          <w:t>Proposal 1</w:t>
        </w:r>
        <w:r w:rsidR="00276CA6">
          <w:rPr>
            <w:rFonts w:asciiTheme="minorHAnsi" w:eastAsiaTheme="minorEastAsia" w:hAnsiTheme="minorHAnsi"/>
            <w:b w:val="0"/>
            <w:noProof/>
            <w:sz w:val="22"/>
            <w:lang w:eastAsia="en-US"/>
          </w:rPr>
          <w:tab/>
        </w:r>
        <w:r w:rsidR="00276CA6" w:rsidRPr="00624626">
          <w:rPr>
            <w:rStyle w:val="Hyperlink"/>
            <w:noProof/>
          </w:rPr>
          <w:t>UE should pre-compensate its timing and frequency before transmitting MSG1.</w:t>
        </w:r>
      </w:hyperlink>
    </w:p>
    <w:p w14:paraId="45FB13FF" w14:textId="77777777" w:rsidR="00276CA6" w:rsidRDefault="0035172D">
      <w:pPr>
        <w:pStyle w:val="TableofFigures"/>
        <w:tabs>
          <w:tab w:val="right" w:leader="dot" w:pos="9629"/>
        </w:tabs>
        <w:rPr>
          <w:rFonts w:asciiTheme="minorHAnsi" w:eastAsiaTheme="minorEastAsia" w:hAnsiTheme="minorHAnsi"/>
          <w:b w:val="0"/>
          <w:noProof/>
          <w:sz w:val="22"/>
          <w:lang w:eastAsia="en-US"/>
        </w:rPr>
      </w:pPr>
      <w:hyperlink w:anchor="_Toc68361161" w:history="1">
        <w:r w:rsidR="00276CA6" w:rsidRPr="00624626">
          <w:rPr>
            <w:rStyle w:val="Hyperlink"/>
            <w:noProof/>
          </w:rPr>
          <w:t>Proposal 2</w:t>
        </w:r>
        <w:r w:rsidR="00276CA6">
          <w:rPr>
            <w:rFonts w:asciiTheme="minorHAnsi" w:eastAsiaTheme="minorEastAsia" w:hAnsiTheme="minorHAnsi"/>
            <w:b w:val="0"/>
            <w:noProof/>
            <w:sz w:val="22"/>
            <w:lang w:eastAsia="en-US"/>
          </w:rPr>
          <w:tab/>
        </w:r>
        <w:r w:rsidR="00276CA6" w:rsidRPr="00624626">
          <w:rPr>
            <w:rStyle w:val="Hyperlink"/>
            <w:noProof/>
          </w:rPr>
          <w:t>As a baseline, the time and frequency synchronization for eMTC and NB-IoT should follow the same principles as outlined in the NR NTN WI.</w:t>
        </w:r>
      </w:hyperlink>
    </w:p>
    <w:p w14:paraId="4C3AF3F4" w14:textId="77777777" w:rsidR="00276CA6" w:rsidRDefault="0035172D">
      <w:pPr>
        <w:pStyle w:val="TableofFigures"/>
        <w:tabs>
          <w:tab w:val="right" w:leader="dot" w:pos="9629"/>
        </w:tabs>
        <w:rPr>
          <w:rFonts w:asciiTheme="minorHAnsi" w:eastAsiaTheme="minorEastAsia" w:hAnsiTheme="minorHAnsi"/>
          <w:b w:val="0"/>
          <w:noProof/>
          <w:sz w:val="22"/>
          <w:lang w:eastAsia="en-US"/>
        </w:rPr>
      </w:pPr>
      <w:hyperlink w:anchor="_Toc68361162" w:history="1">
        <w:r w:rsidR="00276CA6" w:rsidRPr="00624626">
          <w:rPr>
            <w:rStyle w:val="Hyperlink"/>
            <w:noProof/>
          </w:rPr>
          <w:t>Proposal 3</w:t>
        </w:r>
        <w:r w:rsidR="00276CA6">
          <w:rPr>
            <w:rFonts w:asciiTheme="minorHAnsi" w:eastAsiaTheme="minorEastAsia" w:hAnsiTheme="minorHAnsi"/>
            <w:b w:val="0"/>
            <w:noProof/>
            <w:sz w:val="22"/>
            <w:lang w:eastAsia="en-US"/>
          </w:rPr>
          <w:tab/>
        </w:r>
        <w:r w:rsidR="00276CA6" w:rsidRPr="00624626">
          <w:rPr>
            <w:rStyle w:val="Hyperlink"/>
            <w:noProof/>
          </w:rPr>
          <w:t>RAN1 should investigate DL synchronization performance for NB-IoT and eMTC NTN.</w:t>
        </w:r>
      </w:hyperlink>
    </w:p>
    <w:p w14:paraId="0CADBB13" w14:textId="77777777" w:rsidR="00276CA6" w:rsidRDefault="0035172D">
      <w:pPr>
        <w:pStyle w:val="TableofFigures"/>
        <w:tabs>
          <w:tab w:val="right" w:leader="dot" w:pos="9629"/>
        </w:tabs>
        <w:rPr>
          <w:rFonts w:asciiTheme="minorHAnsi" w:eastAsiaTheme="minorEastAsia" w:hAnsiTheme="minorHAnsi"/>
          <w:b w:val="0"/>
          <w:noProof/>
          <w:sz w:val="22"/>
          <w:lang w:eastAsia="en-US"/>
        </w:rPr>
      </w:pPr>
      <w:hyperlink w:anchor="_Toc68361163" w:history="1">
        <w:r w:rsidR="00276CA6" w:rsidRPr="00624626">
          <w:rPr>
            <w:rStyle w:val="Hyperlink"/>
            <w:noProof/>
          </w:rPr>
          <w:t>Proposal 4</w:t>
        </w:r>
        <w:r w:rsidR="00276CA6">
          <w:rPr>
            <w:rFonts w:asciiTheme="minorHAnsi" w:eastAsiaTheme="minorEastAsia" w:hAnsiTheme="minorHAnsi"/>
            <w:b w:val="0"/>
            <w:noProof/>
            <w:sz w:val="22"/>
            <w:lang w:eastAsia="en-US"/>
          </w:rPr>
          <w:tab/>
        </w:r>
        <w:r w:rsidR="00276CA6" w:rsidRPr="00624626">
          <w:rPr>
            <w:rStyle w:val="Hyperlink"/>
            <w:noProof/>
          </w:rPr>
          <w:t>RAN1 should discuss whether GNSS positioning in RRC_CONNECTED state is to be supported by IoT NTN UE.</w:t>
        </w:r>
      </w:hyperlink>
    </w:p>
    <w:p w14:paraId="7FEE7CCC" w14:textId="77777777" w:rsidR="00276CA6" w:rsidRDefault="0035172D">
      <w:pPr>
        <w:pStyle w:val="TableofFigures"/>
        <w:tabs>
          <w:tab w:val="right" w:leader="dot" w:pos="9629"/>
        </w:tabs>
        <w:rPr>
          <w:rFonts w:asciiTheme="minorHAnsi" w:eastAsiaTheme="minorEastAsia" w:hAnsiTheme="minorHAnsi"/>
          <w:b w:val="0"/>
          <w:noProof/>
          <w:sz w:val="22"/>
          <w:lang w:eastAsia="en-US"/>
        </w:rPr>
      </w:pPr>
      <w:hyperlink w:anchor="_Toc68361164" w:history="1">
        <w:r w:rsidR="00276CA6" w:rsidRPr="00624626">
          <w:rPr>
            <w:rStyle w:val="Hyperlink"/>
            <w:noProof/>
            <w:lang w:val="en-GB"/>
          </w:rPr>
          <w:t>Proposal 5</w:t>
        </w:r>
        <w:r w:rsidR="00276CA6">
          <w:rPr>
            <w:rFonts w:asciiTheme="minorHAnsi" w:eastAsiaTheme="minorEastAsia" w:hAnsiTheme="minorHAnsi"/>
            <w:b w:val="0"/>
            <w:noProof/>
            <w:sz w:val="22"/>
            <w:lang w:eastAsia="en-US"/>
          </w:rPr>
          <w:tab/>
        </w:r>
        <w:r w:rsidR="00276CA6" w:rsidRPr="00624626">
          <w:rPr>
            <w:rStyle w:val="Hyperlink"/>
            <w:noProof/>
            <w:lang w:val="en-GB"/>
          </w:rPr>
          <w:t>RAN1 to wait for further progress on this topic in RAN2.</w:t>
        </w:r>
      </w:hyperlink>
    </w:p>
    <w:p w14:paraId="7B36A773" w14:textId="77777777" w:rsidR="00276CA6" w:rsidRDefault="0035172D">
      <w:pPr>
        <w:pStyle w:val="TableofFigures"/>
        <w:tabs>
          <w:tab w:val="right" w:leader="dot" w:pos="9629"/>
        </w:tabs>
        <w:rPr>
          <w:rFonts w:asciiTheme="minorHAnsi" w:eastAsiaTheme="minorEastAsia" w:hAnsiTheme="minorHAnsi"/>
          <w:b w:val="0"/>
          <w:noProof/>
          <w:sz w:val="22"/>
          <w:lang w:eastAsia="en-US"/>
        </w:rPr>
      </w:pPr>
      <w:hyperlink w:anchor="_Toc68361165" w:history="1">
        <w:r w:rsidR="00276CA6" w:rsidRPr="00624626">
          <w:rPr>
            <w:rStyle w:val="Hyperlink"/>
            <w:noProof/>
            <w:lang w:val="en-GB"/>
          </w:rPr>
          <w:t>Proposal 6</w:t>
        </w:r>
        <w:r w:rsidR="00276CA6">
          <w:rPr>
            <w:rFonts w:asciiTheme="minorHAnsi" w:eastAsiaTheme="minorEastAsia" w:hAnsiTheme="minorHAnsi"/>
            <w:b w:val="0"/>
            <w:noProof/>
            <w:sz w:val="22"/>
            <w:lang w:eastAsia="en-US"/>
          </w:rPr>
          <w:tab/>
        </w:r>
        <w:r w:rsidR="00276CA6" w:rsidRPr="00624626">
          <w:rPr>
            <w:rStyle w:val="Hyperlink"/>
            <w:noProof/>
            <w:lang w:val="en-GB"/>
          </w:rPr>
          <w:t>RAN1 to discuss and agree on the assumptions for IoT NTN battery life evaluation such as MCL, transmit power, bandwidth and noise figure.</w:t>
        </w:r>
      </w:hyperlink>
    </w:p>
    <w:p w14:paraId="7AC2E507" w14:textId="77777777" w:rsidR="00276CA6" w:rsidRDefault="0035172D">
      <w:pPr>
        <w:pStyle w:val="TableofFigures"/>
        <w:tabs>
          <w:tab w:val="right" w:leader="dot" w:pos="9629"/>
        </w:tabs>
        <w:rPr>
          <w:rFonts w:asciiTheme="minorHAnsi" w:eastAsiaTheme="minorEastAsia" w:hAnsiTheme="minorHAnsi"/>
          <w:b w:val="0"/>
          <w:noProof/>
          <w:sz w:val="22"/>
          <w:lang w:eastAsia="en-US"/>
        </w:rPr>
      </w:pPr>
      <w:hyperlink w:anchor="_Toc68361166" w:history="1">
        <w:r w:rsidR="00276CA6" w:rsidRPr="00624626">
          <w:rPr>
            <w:rStyle w:val="Hyperlink"/>
            <w:noProof/>
            <w:lang w:val="en-GB"/>
          </w:rPr>
          <w:t>Proposal 7</w:t>
        </w:r>
        <w:r w:rsidR="00276CA6">
          <w:rPr>
            <w:rFonts w:asciiTheme="minorHAnsi" w:eastAsiaTheme="minorEastAsia" w:hAnsiTheme="minorHAnsi"/>
            <w:b w:val="0"/>
            <w:noProof/>
            <w:sz w:val="22"/>
            <w:lang w:eastAsia="en-US"/>
          </w:rPr>
          <w:tab/>
        </w:r>
        <w:r w:rsidR="00276CA6" w:rsidRPr="00624626">
          <w:rPr>
            <w:rStyle w:val="Hyperlink"/>
            <w:noProof/>
            <w:lang w:val="en-GB"/>
          </w:rPr>
          <w:t>To accurately evaluate the impact of NTN SIB reads on eMTC/NB-IoT device battery life, RAN1 to discuss and agree on the assumptions for NTN SIB carrying satellite ephemeris such as NTN SIB format, periodicity and MCL.</w:t>
        </w:r>
      </w:hyperlink>
    </w:p>
    <w:p w14:paraId="21D9404C" w14:textId="77777777" w:rsidR="00276CA6" w:rsidRDefault="0035172D">
      <w:pPr>
        <w:pStyle w:val="TableofFigures"/>
        <w:tabs>
          <w:tab w:val="right" w:leader="dot" w:pos="9629"/>
        </w:tabs>
        <w:rPr>
          <w:rFonts w:asciiTheme="minorHAnsi" w:eastAsiaTheme="minorEastAsia" w:hAnsiTheme="minorHAnsi"/>
          <w:b w:val="0"/>
          <w:noProof/>
          <w:sz w:val="22"/>
          <w:lang w:eastAsia="en-US"/>
        </w:rPr>
      </w:pPr>
      <w:hyperlink w:anchor="_Toc68361167" w:history="1">
        <w:r w:rsidR="00276CA6" w:rsidRPr="00624626">
          <w:rPr>
            <w:rStyle w:val="Hyperlink"/>
            <w:noProof/>
            <w:lang w:val="en-GB"/>
          </w:rPr>
          <w:t>Proposal 8</w:t>
        </w:r>
        <w:r w:rsidR="00276CA6">
          <w:rPr>
            <w:rFonts w:asciiTheme="minorHAnsi" w:eastAsiaTheme="minorEastAsia" w:hAnsiTheme="minorHAnsi"/>
            <w:b w:val="0"/>
            <w:noProof/>
            <w:sz w:val="22"/>
            <w:lang w:eastAsia="en-US"/>
          </w:rPr>
          <w:tab/>
        </w:r>
        <w:r w:rsidR="00276CA6" w:rsidRPr="00624626">
          <w:rPr>
            <w:rStyle w:val="Hyperlink"/>
            <w:noProof/>
            <w:lang w:val="en-GB"/>
          </w:rPr>
          <w:t>RAN1 to discuss and agree on the underlying scenario to study the impact of NTN SIB on PRACH congestion.</w:t>
        </w:r>
      </w:hyperlink>
    </w:p>
    <w:p w14:paraId="58ACA235" w14:textId="268455BD" w:rsidR="00C01F33" w:rsidRPr="008377B4" w:rsidRDefault="006E1C82" w:rsidP="008377B4">
      <w:pPr>
        <w:pStyle w:val="BodyText"/>
        <w:rPr>
          <w:b/>
          <w:sz w:val="22"/>
        </w:rPr>
      </w:pPr>
      <w:r w:rsidRPr="003E4627">
        <w:rPr>
          <w:b/>
          <w:bCs/>
          <w:sz w:val="22"/>
        </w:rPr>
        <w:fldChar w:fldCharType="end"/>
      </w:r>
    </w:p>
    <w:p w14:paraId="71D79D99" w14:textId="77777777" w:rsidR="00F507D1" w:rsidRPr="00CE0424" w:rsidRDefault="00F507D1" w:rsidP="00CE0424">
      <w:pPr>
        <w:pStyle w:val="Heading1"/>
      </w:pPr>
      <w:bookmarkStart w:id="18" w:name="_In-sequence_SDU_delivery"/>
      <w:bookmarkEnd w:id="18"/>
      <w:r w:rsidRPr="00CE0424">
        <w:t>References</w:t>
      </w:r>
    </w:p>
    <w:p w14:paraId="77C5E852" w14:textId="626C7BDF" w:rsidR="005F3025" w:rsidRPr="009545D0" w:rsidRDefault="009545D0" w:rsidP="009545D0">
      <w:pPr>
        <w:pStyle w:val="Reference"/>
        <w:rPr>
          <w:sz w:val="22"/>
        </w:rPr>
      </w:pPr>
      <w:bookmarkStart w:id="19" w:name="_Ref60033764"/>
      <w:bookmarkStart w:id="20" w:name="_Ref174151459"/>
      <w:bookmarkStart w:id="21" w:name="_Ref189809556"/>
      <w:r w:rsidRPr="00E731A9">
        <w:rPr>
          <w:sz w:val="22"/>
        </w:rPr>
        <w:t>RP-</w:t>
      </w:r>
      <w:r>
        <w:rPr>
          <w:sz w:val="22"/>
        </w:rPr>
        <w:t>202689</w:t>
      </w:r>
      <w:r w:rsidRPr="00E731A9">
        <w:rPr>
          <w:sz w:val="22"/>
        </w:rPr>
        <w:t>, Study on NB-IoT/</w:t>
      </w:r>
      <w:proofErr w:type="spellStart"/>
      <w:r w:rsidRPr="00E731A9">
        <w:rPr>
          <w:sz w:val="22"/>
        </w:rPr>
        <w:t>eMTC</w:t>
      </w:r>
      <w:proofErr w:type="spellEnd"/>
      <w:r w:rsidRPr="00E731A9">
        <w:rPr>
          <w:sz w:val="22"/>
        </w:rPr>
        <w:t xml:space="preserve"> support for Non-terrestrial Network, RAN#</w:t>
      </w:r>
      <w:r>
        <w:rPr>
          <w:sz w:val="22"/>
        </w:rPr>
        <w:t>90</w:t>
      </w:r>
      <w:r w:rsidRPr="00E731A9">
        <w:rPr>
          <w:sz w:val="22"/>
        </w:rPr>
        <w:t>, Dec 20</w:t>
      </w:r>
      <w:r>
        <w:rPr>
          <w:sz w:val="22"/>
        </w:rPr>
        <w:t>20</w:t>
      </w:r>
      <w:r w:rsidRPr="00E731A9">
        <w:rPr>
          <w:sz w:val="22"/>
        </w:rPr>
        <w:t>.</w:t>
      </w:r>
      <w:bookmarkEnd w:id="19"/>
    </w:p>
    <w:p w14:paraId="7E6E87CC" w14:textId="10DA74EA" w:rsidR="005F3025" w:rsidRPr="003E4627" w:rsidRDefault="006131EF" w:rsidP="00311702">
      <w:pPr>
        <w:pStyle w:val="Reference"/>
        <w:rPr>
          <w:sz w:val="22"/>
        </w:rPr>
      </w:pPr>
      <w:bookmarkStart w:id="22" w:name="_Ref49798325"/>
      <w:r w:rsidRPr="003E4627">
        <w:rPr>
          <w:sz w:val="22"/>
        </w:rPr>
        <w:t>TR</w:t>
      </w:r>
      <w:r w:rsidR="007B151C" w:rsidRPr="003E4627">
        <w:rPr>
          <w:sz w:val="22"/>
        </w:rPr>
        <w:t xml:space="preserve"> </w:t>
      </w:r>
      <w:r w:rsidRPr="003E4627">
        <w:rPr>
          <w:sz w:val="22"/>
        </w:rPr>
        <w:t>38.821</w:t>
      </w:r>
      <w:r w:rsidR="005F3025" w:rsidRPr="003E4627">
        <w:rPr>
          <w:sz w:val="22"/>
        </w:rPr>
        <w:t xml:space="preserve">, </w:t>
      </w:r>
      <w:r w:rsidR="007B151C" w:rsidRPr="003E4627">
        <w:rPr>
          <w:sz w:val="22"/>
        </w:rPr>
        <w:t>Solutions for NR to support Non-terrestrial Networks (NTN)</w:t>
      </w:r>
      <w:r w:rsidR="005F3025" w:rsidRPr="003E4627">
        <w:rPr>
          <w:sz w:val="22"/>
        </w:rPr>
        <w:t xml:space="preserve">, </w:t>
      </w:r>
      <w:r w:rsidR="007B151C" w:rsidRPr="003E4627">
        <w:rPr>
          <w:sz w:val="22"/>
        </w:rPr>
        <w:t>3GPP</w:t>
      </w:r>
      <w:r w:rsidR="005F3025" w:rsidRPr="003E4627">
        <w:rPr>
          <w:sz w:val="22"/>
        </w:rPr>
        <w:t xml:space="preserve">, </w:t>
      </w:r>
      <w:r w:rsidR="007B151C" w:rsidRPr="003E4627">
        <w:rPr>
          <w:sz w:val="22"/>
        </w:rPr>
        <w:t>16.0.0</w:t>
      </w:r>
      <w:r w:rsidR="005F3025" w:rsidRPr="003E4627">
        <w:rPr>
          <w:sz w:val="22"/>
        </w:rPr>
        <w:t xml:space="preserve">, </w:t>
      </w:r>
      <w:r w:rsidR="007B151C" w:rsidRPr="003E4627">
        <w:rPr>
          <w:sz w:val="22"/>
        </w:rPr>
        <w:t>Jan 2016.</w:t>
      </w:r>
      <w:bookmarkEnd w:id="22"/>
    </w:p>
    <w:bookmarkEnd w:id="20"/>
    <w:bookmarkEnd w:id="21"/>
    <w:p w14:paraId="715CA09B" w14:textId="77777777" w:rsidR="003A7EF3" w:rsidRPr="00CE0424" w:rsidRDefault="003A7EF3" w:rsidP="00CE0424">
      <w:pPr>
        <w:pStyle w:val="BodyText"/>
      </w:pPr>
    </w:p>
    <w:p w14:paraId="0E24C422" w14:textId="52FEF2AE" w:rsidR="00375B85" w:rsidRDefault="00375B85">
      <w:pPr>
        <w:pStyle w:val="Heading1"/>
      </w:pPr>
      <w:r>
        <w:t>Appendix</w:t>
      </w:r>
    </w:p>
    <w:p w14:paraId="2813BEF2" w14:textId="7A9BE7F4" w:rsidR="00712C8C" w:rsidRDefault="00D57FF0" w:rsidP="00AE207B">
      <w:pPr>
        <w:rPr>
          <w:lang w:val="en-GB" w:eastAsia="ja-JP"/>
        </w:rPr>
      </w:pPr>
      <w:r>
        <w:rPr>
          <w:lang w:val="en-GB" w:eastAsia="ja-JP"/>
        </w:rPr>
        <w:t xml:space="preserve">In this appendix, we provide our evaluation results for UE battery life for </w:t>
      </w:r>
      <w:proofErr w:type="spellStart"/>
      <w:r>
        <w:rPr>
          <w:lang w:val="en-GB" w:eastAsia="ja-JP"/>
        </w:rPr>
        <w:t>eMTC</w:t>
      </w:r>
      <w:proofErr w:type="spellEnd"/>
      <w:r>
        <w:rPr>
          <w:lang w:val="en-GB" w:eastAsia="ja-JP"/>
        </w:rPr>
        <w:t xml:space="preserve"> and NB-IoT</w:t>
      </w:r>
      <w:r w:rsidR="002D54C4">
        <w:rPr>
          <w:lang w:val="en-GB" w:eastAsia="ja-JP"/>
        </w:rPr>
        <w:t>.</w:t>
      </w:r>
    </w:p>
    <w:p w14:paraId="007B26CF" w14:textId="77777777" w:rsidR="00F23F51" w:rsidRPr="0020100A" w:rsidRDefault="00F23F51" w:rsidP="00F23F51">
      <w:pPr>
        <w:rPr>
          <w:rFonts w:cs="Arial"/>
          <w:lang w:val="en-GB" w:eastAsia="zh-CN"/>
        </w:rPr>
      </w:pPr>
      <w:bookmarkStart w:id="23" w:name="_Hlk68512255"/>
    </w:p>
    <w:p w14:paraId="0DAD4F21" w14:textId="77777777" w:rsidR="00F23F51" w:rsidRDefault="00F23F51" w:rsidP="00F23F51">
      <w:pPr>
        <w:keepNext/>
        <w:jc w:val="center"/>
      </w:pPr>
      <w:r w:rsidRPr="0020100A">
        <w:rPr>
          <w:rFonts w:cs="Arial"/>
        </w:rPr>
        <w:object w:dxaOrig="9217" w:dyaOrig="5424" w14:anchorId="3EACA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270.75pt" o:ole="">
            <v:imagedata r:id="rId11" o:title=""/>
          </v:shape>
          <o:OLEObject Type="Embed" ProgID="Visio.Drawing.15" ShapeID="_x0000_i1025" DrawAspect="Content" ObjectID="_1679230914" r:id="rId12"/>
        </w:object>
      </w:r>
    </w:p>
    <w:p w14:paraId="0F8C852E" w14:textId="4B4CF5E3" w:rsidR="00F23F51" w:rsidRPr="0020100A" w:rsidRDefault="00F23F51" w:rsidP="00F23F51">
      <w:pPr>
        <w:pStyle w:val="Caption"/>
        <w:jc w:val="center"/>
        <w:rPr>
          <w:rFonts w:cs="Arial"/>
        </w:rPr>
      </w:pPr>
      <w:bookmarkStart w:id="24" w:name="_Ref68158615"/>
      <w:bookmarkEnd w:id="23"/>
      <w:r>
        <w:t xml:space="preserve">Figure </w:t>
      </w:r>
      <w:r>
        <w:fldChar w:fldCharType="begin"/>
      </w:r>
      <w:r>
        <w:instrText xml:space="preserve"> SEQ Figure \* ARABIC </w:instrText>
      </w:r>
      <w:r>
        <w:fldChar w:fldCharType="separate"/>
      </w:r>
      <w:r w:rsidR="009F16B4">
        <w:rPr>
          <w:noProof/>
        </w:rPr>
        <w:t>1</w:t>
      </w:r>
      <w:r>
        <w:fldChar w:fldCharType="end"/>
      </w:r>
      <w:bookmarkEnd w:id="24"/>
      <w:r>
        <w:t xml:space="preserve"> NB-IoT RRC Resume procedure with UL and DL data transmissions.</w:t>
      </w:r>
    </w:p>
    <w:p w14:paraId="1174A78A" w14:textId="6850688E" w:rsidR="00712C8C" w:rsidRDefault="00712C8C" w:rsidP="00AE207B">
      <w:pPr>
        <w:rPr>
          <w:lang w:val="en-GB" w:eastAsia="ja-JP"/>
        </w:rPr>
      </w:pPr>
    </w:p>
    <w:p w14:paraId="2ABA40B2" w14:textId="77777777" w:rsidR="006B5ABC" w:rsidRPr="0020100A" w:rsidRDefault="006B5ABC" w:rsidP="006B5ABC">
      <w:pPr>
        <w:rPr>
          <w:rFonts w:cs="Arial"/>
          <w:lang w:val="en-GB" w:eastAsia="zh-CN"/>
        </w:rPr>
      </w:pPr>
    </w:p>
    <w:p w14:paraId="57BDB51A" w14:textId="1931992C" w:rsidR="009F16B4" w:rsidRDefault="00321667" w:rsidP="007B1BFF">
      <w:pPr>
        <w:keepNext/>
        <w:jc w:val="center"/>
      </w:pPr>
      <w:r w:rsidRPr="0020100A">
        <w:rPr>
          <w:rFonts w:cs="Arial"/>
        </w:rPr>
        <w:object w:dxaOrig="9450" w:dyaOrig="3110" w14:anchorId="690CCA50">
          <v:shape id="_x0000_i1026" type="#_x0000_t75" style="width:378.75pt;height:123.75pt" o:ole="">
            <v:imagedata r:id="rId13" o:title=""/>
          </v:shape>
          <o:OLEObject Type="Embed" ProgID="Visio.Drawing.15" ShapeID="_x0000_i1026" DrawAspect="Content" ObjectID="_1679230915" r:id="rId14"/>
        </w:object>
      </w:r>
    </w:p>
    <w:p w14:paraId="4650BA24" w14:textId="0AE3EA23" w:rsidR="006B5ABC" w:rsidRDefault="009F16B4" w:rsidP="007B1BFF">
      <w:pPr>
        <w:pStyle w:val="Caption"/>
        <w:jc w:val="center"/>
      </w:pPr>
      <w:bookmarkStart w:id="25" w:name="_Ref68514382"/>
      <w:r>
        <w:t xml:space="preserve">Figure </w:t>
      </w:r>
      <w:r>
        <w:fldChar w:fldCharType="begin"/>
      </w:r>
      <w:r>
        <w:instrText xml:space="preserve"> SEQ Figure \* ARABIC </w:instrText>
      </w:r>
      <w:r>
        <w:fldChar w:fldCharType="separate"/>
      </w:r>
      <w:r>
        <w:rPr>
          <w:noProof/>
        </w:rPr>
        <w:t>2</w:t>
      </w:r>
      <w:r>
        <w:fldChar w:fldCharType="end"/>
      </w:r>
      <w:bookmarkEnd w:id="25"/>
      <w:r>
        <w:t xml:space="preserve"> NB-IoT EDT procedure with UL data transmission.</w:t>
      </w:r>
    </w:p>
    <w:p w14:paraId="6FC80FA3" w14:textId="77777777" w:rsidR="006B5ABC" w:rsidRDefault="006B5ABC" w:rsidP="00AE207B">
      <w:pPr>
        <w:rPr>
          <w:lang w:val="en-GB" w:eastAsia="ja-JP"/>
        </w:rPr>
      </w:pPr>
    </w:p>
    <w:p w14:paraId="5ACB48F8" w14:textId="43BB29C3" w:rsidR="00712C8C" w:rsidRDefault="00712C8C" w:rsidP="00AE207B">
      <w:pPr>
        <w:rPr>
          <w:lang w:val="en-GB" w:eastAsia="ja-JP"/>
        </w:rPr>
      </w:pPr>
    </w:p>
    <w:p w14:paraId="288A7ED6" w14:textId="1ED3B41A" w:rsidR="00EA5B88" w:rsidRDefault="00EA5B88" w:rsidP="00EA5B88">
      <w:pPr>
        <w:pStyle w:val="Caption"/>
        <w:keepNext/>
        <w:jc w:val="center"/>
      </w:pPr>
      <w:bookmarkStart w:id="26" w:name="_Ref68109644"/>
      <w:r>
        <w:t xml:space="preserve">Table </w:t>
      </w:r>
      <w:r>
        <w:fldChar w:fldCharType="begin"/>
      </w:r>
      <w:r>
        <w:instrText xml:space="preserve"> SEQ Table \* ARABIC </w:instrText>
      </w:r>
      <w:r>
        <w:fldChar w:fldCharType="separate"/>
      </w:r>
      <w:r w:rsidR="006A4664">
        <w:rPr>
          <w:noProof/>
        </w:rPr>
        <w:t>1</w:t>
      </w:r>
      <w:r>
        <w:fldChar w:fldCharType="end"/>
      </w:r>
      <w:bookmarkEnd w:id="26"/>
      <w:r>
        <w:t xml:space="preserve"> GNSS parameters for battery life evaluation.</w:t>
      </w:r>
    </w:p>
    <w:tbl>
      <w:tblPr>
        <w:tblStyle w:val="TableGrid"/>
        <w:tblW w:w="0" w:type="auto"/>
        <w:jc w:val="center"/>
        <w:tblLook w:val="04A0" w:firstRow="1" w:lastRow="0" w:firstColumn="1" w:lastColumn="0" w:noHBand="0" w:noVBand="1"/>
      </w:tblPr>
      <w:tblGrid>
        <w:gridCol w:w="999"/>
        <w:gridCol w:w="1105"/>
        <w:gridCol w:w="1622"/>
      </w:tblGrid>
      <w:tr w:rsidR="007D01E1" w:rsidRPr="00B36855" w14:paraId="65C17395" w14:textId="77777777" w:rsidTr="00F55AC0">
        <w:trPr>
          <w:trHeight w:val="475"/>
          <w:jc w:val="center"/>
        </w:trPr>
        <w:tc>
          <w:tcPr>
            <w:tcW w:w="0" w:type="auto"/>
          </w:tcPr>
          <w:p w14:paraId="5CA7B6A5" w14:textId="5E8E7335" w:rsidR="007D01E1" w:rsidRPr="00B36855" w:rsidRDefault="007D01E1" w:rsidP="00EA5B88">
            <w:pPr>
              <w:jc w:val="center"/>
              <w:rPr>
                <w:sz w:val="16"/>
                <w:szCs w:val="16"/>
                <w:lang w:val="en-GB" w:eastAsia="ja-JP"/>
              </w:rPr>
            </w:pPr>
          </w:p>
        </w:tc>
        <w:tc>
          <w:tcPr>
            <w:tcW w:w="0" w:type="auto"/>
          </w:tcPr>
          <w:p w14:paraId="211DCBA0" w14:textId="77777777" w:rsidR="00F55AC0" w:rsidRDefault="00F54709" w:rsidP="00EA5B88">
            <w:pPr>
              <w:jc w:val="center"/>
              <w:rPr>
                <w:sz w:val="16"/>
                <w:szCs w:val="16"/>
                <w:lang w:val="en-GB" w:eastAsia="ja-JP"/>
              </w:rPr>
            </w:pPr>
            <w:r w:rsidRPr="00B36855">
              <w:rPr>
                <w:sz w:val="16"/>
                <w:szCs w:val="16"/>
                <w:lang w:val="en-GB" w:eastAsia="ja-JP"/>
              </w:rPr>
              <w:t xml:space="preserve">GNSS TTFF </w:t>
            </w:r>
          </w:p>
          <w:p w14:paraId="2916C065" w14:textId="5EBE323A" w:rsidR="007D01E1" w:rsidRPr="00B36855" w:rsidRDefault="00F54709" w:rsidP="00EA5B88">
            <w:pPr>
              <w:jc w:val="center"/>
              <w:rPr>
                <w:sz w:val="16"/>
                <w:szCs w:val="16"/>
                <w:lang w:val="en-GB" w:eastAsia="ja-JP"/>
              </w:rPr>
            </w:pPr>
            <w:r w:rsidRPr="00B36855">
              <w:rPr>
                <w:sz w:val="16"/>
                <w:szCs w:val="16"/>
                <w:lang w:val="en-GB" w:eastAsia="ja-JP"/>
              </w:rPr>
              <w:t>(s</w:t>
            </w:r>
            <w:r w:rsidR="00F55AC0">
              <w:rPr>
                <w:sz w:val="16"/>
                <w:szCs w:val="16"/>
                <w:lang w:val="en-GB" w:eastAsia="ja-JP"/>
              </w:rPr>
              <w:t>ec</w:t>
            </w:r>
            <w:r w:rsidRPr="00B36855">
              <w:rPr>
                <w:sz w:val="16"/>
                <w:szCs w:val="16"/>
                <w:lang w:val="en-GB" w:eastAsia="ja-JP"/>
              </w:rPr>
              <w:t>)</w:t>
            </w:r>
          </w:p>
        </w:tc>
        <w:tc>
          <w:tcPr>
            <w:tcW w:w="0" w:type="auto"/>
          </w:tcPr>
          <w:p w14:paraId="6B4033E4" w14:textId="77777777" w:rsidR="00F55AC0" w:rsidRDefault="00F54709" w:rsidP="00EA5B88">
            <w:pPr>
              <w:jc w:val="center"/>
              <w:rPr>
                <w:sz w:val="16"/>
                <w:szCs w:val="16"/>
                <w:lang w:val="en-GB" w:eastAsia="ja-JP"/>
              </w:rPr>
            </w:pPr>
            <w:r w:rsidRPr="00B36855">
              <w:rPr>
                <w:sz w:val="16"/>
                <w:szCs w:val="16"/>
                <w:lang w:val="en-GB" w:eastAsia="ja-JP"/>
              </w:rPr>
              <w:t xml:space="preserve">Power consumption </w:t>
            </w:r>
          </w:p>
          <w:p w14:paraId="68DF9E1B" w14:textId="7A5A0A0B" w:rsidR="007D01E1" w:rsidRPr="00B36855" w:rsidRDefault="00F54709" w:rsidP="00EA5B88">
            <w:pPr>
              <w:jc w:val="center"/>
              <w:rPr>
                <w:sz w:val="16"/>
                <w:szCs w:val="16"/>
                <w:lang w:val="en-GB" w:eastAsia="ja-JP"/>
              </w:rPr>
            </w:pPr>
            <w:r w:rsidRPr="00B36855">
              <w:rPr>
                <w:sz w:val="16"/>
                <w:szCs w:val="16"/>
                <w:lang w:val="en-GB" w:eastAsia="ja-JP"/>
              </w:rPr>
              <w:t>(</w:t>
            </w:r>
            <w:proofErr w:type="spellStart"/>
            <w:r w:rsidRPr="00B36855">
              <w:rPr>
                <w:sz w:val="16"/>
                <w:szCs w:val="16"/>
                <w:lang w:val="en-GB" w:eastAsia="ja-JP"/>
              </w:rPr>
              <w:t>mW</w:t>
            </w:r>
            <w:proofErr w:type="spellEnd"/>
            <w:r w:rsidRPr="00B36855">
              <w:rPr>
                <w:sz w:val="16"/>
                <w:szCs w:val="16"/>
                <w:lang w:val="en-GB" w:eastAsia="ja-JP"/>
              </w:rPr>
              <w:t>)</w:t>
            </w:r>
          </w:p>
        </w:tc>
      </w:tr>
      <w:tr w:rsidR="007D01E1" w:rsidRPr="00B36855" w14:paraId="1D3342E6" w14:textId="77777777" w:rsidTr="00F55AC0">
        <w:trPr>
          <w:trHeight w:val="486"/>
          <w:jc w:val="center"/>
        </w:trPr>
        <w:tc>
          <w:tcPr>
            <w:tcW w:w="0" w:type="auto"/>
          </w:tcPr>
          <w:p w14:paraId="497C0C0C" w14:textId="567173BD" w:rsidR="007D01E1" w:rsidRPr="00B36855" w:rsidRDefault="00F54709" w:rsidP="00EA5B88">
            <w:pPr>
              <w:jc w:val="center"/>
              <w:rPr>
                <w:sz w:val="16"/>
                <w:szCs w:val="16"/>
                <w:lang w:val="en-GB" w:eastAsia="ja-JP"/>
              </w:rPr>
            </w:pPr>
            <w:r w:rsidRPr="00B36855">
              <w:rPr>
                <w:sz w:val="16"/>
                <w:szCs w:val="16"/>
                <w:lang w:val="en-GB" w:eastAsia="ja-JP"/>
              </w:rPr>
              <w:t>Hot start</w:t>
            </w:r>
          </w:p>
        </w:tc>
        <w:tc>
          <w:tcPr>
            <w:tcW w:w="0" w:type="auto"/>
          </w:tcPr>
          <w:p w14:paraId="36E6F7EF" w14:textId="25C442EC" w:rsidR="007D01E1" w:rsidRPr="00B36855" w:rsidRDefault="00F54709" w:rsidP="00EA5B88">
            <w:pPr>
              <w:jc w:val="center"/>
              <w:rPr>
                <w:sz w:val="16"/>
                <w:szCs w:val="16"/>
                <w:lang w:val="en-GB" w:eastAsia="ja-JP"/>
              </w:rPr>
            </w:pPr>
            <w:r w:rsidRPr="00B36855">
              <w:rPr>
                <w:sz w:val="16"/>
                <w:szCs w:val="16"/>
                <w:lang w:val="en-GB" w:eastAsia="ja-JP"/>
              </w:rPr>
              <w:t>1</w:t>
            </w:r>
          </w:p>
        </w:tc>
        <w:tc>
          <w:tcPr>
            <w:tcW w:w="0" w:type="auto"/>
          </w:tcPr>
          <w:p w14:paraId="55C261EA" w14:textId="297AFA52" w:rsidR="007D01E1" w:rsidRPr="00B36855" w:rsidRDefault="00F54709" w:rsidP="00EA5B88">
            <w:pPr>
              <w:jc w:val="center"/>
              <w:rPr>
                <w:sz w:val="16"/>
                <w:szCs w:val="16"/>
                <w:lang w:val="en-GB" w:eastAsia="ja-JP"/>
              </w:rPr>
            </w:pPr>
            <w:r w:rsidRPr="00B36855">
              <w:rPr>
                <w:sz w:val="16"/>
                <w:szCs w:val="16"/>
                <w:lang w:val="en-GB" w:eastAsia="ja-JP"/>
              </w:rPr>
              <w:t>37</w:t>
            </w:r>
          </w:p>
        </w:tc>
      </w:tr>
      <w:tr w:rsidR="007D01E1" w:rsidRPr="00B36855" w14:paraId="248FDA12" w14:textId="77777777" w:rsidTr="00F55AC0">
        <w:trPr>
          <w:trHeight w:val="475"/>
          <w:jc w:val="center"/>
        </w:trPr>
        <w:tc>
          <w:tcPr>
            <w:tcW w:w="0" w:type="auto"/>
          </w:tcPr>
          <w:p w14:paraId="529A32D1" w14:textId="5B6B2550" w:rsidR="007D01E1" w:rsidRPr="00B36855" w:rsidRDefault="00F54709" w:rsidP="00EA5B88">
            <w:pPr>
              <w:jc w:val="center"/>
              <w:rPr>
                <w:sz w:val="16"/>
                <w:szCs w:val="16"/>
                <w:lang w:val="en-GB" w:eastAsia="ja-JP"/>
              </w:rPr>
            </w:pPr>
            <w:r w:rsidRPr="00B36855">
              <w:rPr>
                <w:sz w:val="16"/>
                <w:szCs w:val="16"/>
                <w:lang w:val="en-GB" w:eastAsia="ja-JP"/>
              </w:rPr>
              <w:t>Warm start</w:t>
            </w:r>
          </w:p>
        </w:tc>
        <w:tc>
          <w:tcPr>
            <w:tcW w:w="0" w:type="auto"/>
          </w:tcPr>
          <w:p w14:paraId="009C5DC9" w14:textId="6DE1EDC2" w:rsidR="007D01E1" w:rsidRPr="00B36855" w:rsidRDefault="00F54709" w:rsidP="00EA5B88">
            <w:pPr>
              <w:jc w:val="center"/>
              <w:rPr>
                <w:sz w:val="16"/>
                <w:szCs w:val="16"/>
                <w:lang w:val="en-GB" w:eastAsia="ja-JP"/>
              </w:rPr>
            </w:pPr>
            <w:r w:rsidRPr="00B36855">
              <w:rPr>
                <w:sz w:val="16"/>
                <w:szCs w:val="16"/>
                <w:lang w:val="en-GB" w:eastAsia="ja-JP"/>
              </w:rPr>
              <w:t>5</w:t>
            </w:r>
          </w:p>
        </w:tc>
        <w:tc>
          <w:tcPr>
            <w:tcW w:w="0" w:type="auto"/>
          </w:tcPr>
          <w:p w14:paraId="09C6A40A" w14:textId="1BDED69A" w:rsidR="007D01E1" w:rsidRPr="00B36855" w:rsidRDefault="00F54709" w:rsidP="00EA5B88">
            <w:pPr>
              <w:jc w:val="center"/>
              <w:rPr>
                <w:sz w:val="16"/>
                <w:szCs w:val="16"/>
                <w:lang w:val="en-GB" w:eastAsia="ja-JP"/>
              </w:rPr>
            </w:pPr>
            <w:r w:rsidRPr="00B36855">
              <w:rPr>
                <w:sz w:val="16"/>
                <w:szCs w:val="16"/>
                <w:lang w:val="en-GB" w:eastAsia="ja-JP"/>
              </w:rPr>
              <w:t>37</w:t>
            </w:r>
          </w:p>
        </w:tc>
      </w:tr>
    </w:tbl>
    <w:p w14:paraId="7E3DE53E" w14:textId="27907FB3" w:rsidR="00712C8C" w:rsidRDefault="00712C8C" w:rsidP="00AE207B">
      <w:pPr>
        <w:rPr>
          <w:lang w:val="en-GB" w:eastAsia="ja-JP"/>
        </w:rPr>
      </w:pPr>
    </w:p>
    <w:p w14:paraId="6D7FB963" w14:textId="57F7F01E" w:rsidR="00712C8C" w:rsidRDefault="00712C8C" w:rsidP="00AE207B">
      <w:pPr>
        <w:rPr>
          <w:lang w:val="en-GB" w:eastAsia="ja-JP"/>
        </w:rPr>
      </w:pPr>
    </w:p>
    <w:p w14:paraId="5DC39121" w14:textId="77777777" w:rsidR="00712C8C" w:rsidRDefault="00712C8C" w:rsidP="00AE207B">
      <w:pPr>
        <w:rPr>
          <w:lang w:val="en-GB" w:eastAsia="ja-JP"/>
        </w:rPr>
      </w:pPr>
    </w:p>
    <w:p w14:paraId="671B9F94" w14:textId="65C7DE26" w:rsidR="00BB27A9" w:rsidRDefault="00BB27A9" w:rsidP="00BB27A9">
      <w:pPr>
        <w:pStyle w:val="Caption"/>
        <w:keepNext/>
      </w:pPr>
    </w:p>
    <w:p w14:paraId="2A37DD4A" w14:textId="45DE7EDE" w:rsidR="00BB27A9" w:rsidRDefault="00BB27A9" w:rsidP="00BB27A9">
      <w:pPr>
        <w:pStyle w:val="Caption"/>
        <w:keepNext/>
        <w:jc w:val="center"/>
      </w:pPr>
      <w:bookmarkStart w:id="27" w:name="_Ref68109654"/>
      <w:r>
        <w:t xml:space="preserve">Table </w:t>
      </w:r>
      <w:r>
        <w:fldChar w:fldCharType="begin"/>
      </w:r>
      <w:r>
        <w:instrText xml:space="preserve"> SEQ Table \* ARABIC </w:instrText>
      </w:r>
      <w:r>
        <w:fldChar w:fldCharType="separate"/>
      </w:r>
      <w:r w:rsidR="006A4664">
        <w:rPr>
          <w:noProof/>
        </w:rPr>
        <w:t>2</w:t>
      </w:r>
      <w:r>
        <w:fldChar w:fldCharType="end"/>
      </w:r>
      <w:bookmarkEnd w:id="27"/>
      <w:r>
        <w:t xml:space="preserve"> </w:t>
      </w:r>
      <w:proofErr w:type="spellStart"/>
      <w:r w:rsidRPr="00A14E48">
        <w:t>eMTC</w:t>
      </w:r>
      <w:proofErr w:type="spellEnd"/>
      <w:r w:rsidRPr="00A14E48">
        <w:t xml:space="preserve"> and NB-IoT power consumption for battery life evaluation.</w:t>
      </w:r>
    </w:p>
    <w:tbl>
      <w:tblPr>
        <w:tblStyle w:val="TableGrid"/>
        <w:tblW w:w="0" w:type="auto"/>
        <w:jc w:val="center"/>
        <w:tblLook w:val="04A0" w:firstRow="1" w:lastRow="0" w:firstColumn="1" w:lastColumn="0" w:noHBand="0" w:noVBand="1"/>
      </w:tblPr>
      <w:tblGrid>
        <w:gridCol w:w="1381"/>
        <w:gridCol w:w="2057"/>
      </w:tblGrid>
      <w:tr w:rsidR="00C77E90" w14:paraId="498897DA" w14:textId="77777777" w:rsidTr="00F55AC0">
        <w:trPr>
          <w:jc w:val="center"/>
        </w:trPr>
        <w:tc>
          <w:tcPr>
            <w:tcW w:w="0" w:type="auto"/>
          </w:tcPr>
          <w:p w14:paraId="4B7E01AE" w14:textId="3601D22B" w:rsidR="00C77E90" w:rsidRPr="00B36855" w:rsidRDefault="00C77E90" w:rsidP="00BB27A9">
            <w:pPr>
              <w:jc w:val="center"/>
              <w:rPr>
                <w:sz w:val="16"/>
                <w:szCs w:val="16"/>
                <w:lang w:val="en-GB" w:eastAsia="ja-JP"/>
              </w:rPr>
            </w:pPr>
            <w:r w:rsidRPr="00B36855">
              <w:rPr>
                <w:sz w:val="16"/>
                <w:szCs w:val="16"/>
                <w:lang w:val="en-GB" w:eastAsia="ja-JP"/>
              </w:rPr>
              <w:t>Mode</w:t>
            </w:r>
          </w:p>
        </w:tc>
        <w:tc>
          <w:tcPr>
            <w:tcW w:w="0" w:type="auto"/>
          </w:tcPr>
          <w:p w14:paraId="3C133FEF" w14:textId="76AA46C9" w:rsidR="00C77E90" w:rsidRPr="00B36855" w:rsidRDefault="00C77E90" w:rsidP="00BB27A9">
            <w:pPr>
              <w:jc w:val="center"/>
              <w:rPr>
                <w:sz w:val="16"/>
                <w:szCs w:val="16"/>
                <w:lang w:val="en-GB" w:eastAsia="ja-JP"/>
              </w:rPr>
            </w:pPr>
            <w:r w:rsidRPr="00B36855">
              <w:rPr>
                <w:sz w:val="16"/>
                <w:szCs w:val="16"/>
                <w:lang w:val="en-GB" w:eastAsia="ja-JP"/>
              </w:rPr>
              <w:t>Power consumption</w:t>
            </w:r>
            <w:r w:rsidR="00BB27A9" w:rsidRPr="00B36855">
              <w:rPr>
                <w:sz w:val="16"/>
                <w:szCs w:val="16"/>
                <w:lang w:val="en-GB" w:eastAsia="ja-JP"/>
              </w:rPr>
              <w:t xml:space="preserve"> (</w:t>
            </w:r>
            <w:proofErr w:type="spellStart"/>
            <w:r w:rsidR="00BB27A9" w:rsidRPr="00B36855">
              <w:rPr>
                <w:sz w:val="16"/>
                <w:szCs w:val="16"/>
                <w:lang w:val="en-GB" w:eastAsia="ja-JP"/>
              </w:rPr>
              <w:t>mW</w:t>
            </w:r>
            <w:proofErr w:type="spellEnd"/>
            <w:r w:rsidR="00BB27A9" w:rsidRPr="00B36855">
              <w:rPr>
                <w:sz w:val="16"/>
                <w:szCs w:val="16"/>
                <w:lang w:val="en-GB" w:eastAsia="ja-JP"/>
              </w:rPr>
              <w:t>)</w:t>
            </w:r>
          </w:p>
        </w:tc>
      </w:tr>
      <w:tr w:rsidR="00C77E90" w14:paraId="702D6B7E" w14:textId="77777777" w:rsidTr="00F55AC0">
        <w:trPr>
          <w:jc w:val="center"/>
        </w:trPr>
        <w:tc>
          <w:tcPr>
            <w:tcW w:w="0" w:type="auto"/>
          </w:tcPr>
          <w:p w14:paraId="183672D8" w14:textId="6659CB62" w:rsidR="00C77E90" w:rsidRPr="00B36855" w:rsidRDefault="00C77E90" w:rsidP="00BB27A9">
            <w:pPr>
              <w:jc w:val="center"/>
              <w:rPr>
                <w:sz w:val="16"/>
                <w:szCs w:val="16"/>
                <w:lang w:val="en-GB" w:eastAsia="ja-JP"/>
              </w:rPr>
            </w:pPr>
            <w:r w:rsidRPr="00B36855">
              <w:rPr>
                <w:sz w:val="16"/>
                <w:szCs w:val="16"/>
                <w:lang w:val="en-GB" w:eastAsia="ja-JP"/>
              </w:rPr>
              <w:t>TX</w:t>
            </w:r>
          </w:p>
        </w:tc>
        <w:tc>
          <w:tcPr>
            <w:tcW w:w="0" w:type="auto"/>
          </w:tcPr>
          <w:p w14:paraId="7BE08A7A" w14:textId="0D34B997" w:rsidR="00C77E90" w:rsidRPr="00B36855" w:rsidRDefault="002E173D" w:rsidP="00BB27A9">
            <w:pPr>
              <w:jc w:val="center"/>
              <w:rPr>
                <w:sz w:val="16"/>
                <w:szCs w:val="16"/>
                <w:lang w:val="en-GB" w:eastAsia="ja-JP"/>
              </w:rPr>
            </w:pPr>
            <w:r w:rsidRPr="00B36855">
              <w:rPr>
                <w:sz w:val="16"/>
                <w:szCs w:val="16"/>
                <w:lang w:val="en-GB" w:eastAsia="ja-JP"/>
              </w:rPr>
              <w:t>545</w:t>
            </w:r>
          </w:p>
        </w:tc>
      </w:tr>
      <w:tr w:rsidR="00C77E90" w14:paraId="419DF2B9" w14:textId="77777777" w:rsidTr="00F55AC0">
        <w:trPr>
          <w:jc w:val="center"/>
        </w:trPr>
        <w:tc>
          <w:tcPr>
            <w:tcW w:w="0" w:type="auto"/>
          </w:tcPr>
          <w:p w14:paraId="1981C6AC" w14:textId="27CB1D9A" w:rsidR="00C77E90" w:rsidRPr="00B36855" w:rsidRDefault="00C77E90" w:rsidP="00BB27A9">
            <w:pPr>
              <w:jc w:val="center"/>
              <w:rPr>
                <w:sz w:val="16"/>
                <w:szCs w:val="16"/>
                <w:lang w:val="en-GB" w:eastAsia="ja-JP"/>
              </w:rPr>
            </w:pPr>
            <w:r w:rsidRPr="00B36855">
              <w:rPr>
                <w:sz w:val="16"/>
                <w:szCs w:val="16"/>
                <w:lang w:val="en-GB" w:eastAsia="ja-JP"/>
              </w:rPr>
              <w:t>RX</w:t>
            </w:r>
          </w:p>
        </w:tc>
        <w:tc>
          <w:tcPr>
            <w:tcW w:w="0" w:type="auto"/>
          </w:tcPr>
          <w:p w14:paraId="22AF7EBE" w14:textId="4402B1BA" w:rsidR="00C77E90" w:rsidRPr="00B36855" w:rsidRDefault="002E173D" w:rsidP="00BB27A9">
            <w:pPr>
              <w:jc w:val="center"/>
              <w:rPr>
                <w:sz w:val="16"/>
                <w:szCs w:val="16"/>
                <w:lang w:val="en-GB" w:eastAsia="ja-JP"/>
              </w:rPr>
            </w:pPr>
            <w:r w:rsidRPr="00B36855">
              <w:rPr>
                <w:sz w:val="16"/>
                <w:szCs w:val="16"/>
                <w:lang w:val="en-GB" w:eastAsia="ja-JP"/>
              </w:rPr>
              <w:t>90</w:t>
            </w:r>
          </w:p>
        </w:tc>
      </w:tr>
      <w:tr w:rsidR="00C77E90" w14:paraId="6D1BE8B5" w14:textId="77777777" w:rsidTr="00F55AC0">
        <w:trPr>
          <w:jc w:val="center"/>
        </w:trPr>
        <w:tc>
          <w:tcPr>
            <w:tcW w:w="0" w:type="auto"/>
          </w:tcPr>
          <w:p w14:paraId="637589C8" w14:textId="3C90C6B5" w:rsidR="00C77E90" w:rsidRPr="00B36855" w:rsidRDefault="002E173D" w:rsidP="00BB27A9">
            <w:pPr>
              <w:jc w:val="center"/>
              <w:rPr>
                <w:sz w:val="16"/>
                <w:szCs w:val="16"/>
                <w:lang w:val="en-GB" w:eastAsia="ja-JP"/>
              </w:rPr>
            </w:pPr>
            <w:r w:rsidRPr="00B36855">
              <w:rPr>
                <w:sz w:val="16"/>
                <w:szCs w:val="16"/>
                <w:lang w:val="en-GB" w:eastAsia="ja-JP"/>
              </w:rPr>
              <w:t>RRC Connected</w:t>
            </w:r>
          </w:p>
        </w:tc>
        <w:tc>
          <w:tcPr>
            <w:tcW w:w="0" w:type="auto"/>
          </w:tcPr>
          <w:p w14:paraId="2F33B10C" w14:textId="3AC0A07C" w:rsidR="00C77E90" w:rsidRPr="00B36855" w:rsidRDefault="002E173D" w:rsidP="00BB27A9">
            <w:pPr>
              <w:jc w:val="center"/>
              <w:rPr>
                <w:sz w:val="16"/>
                <w:szCs w:val="16"/>
                <w:lang w:val="en-GB" w:eastAsia="ja-JP"/>
              </w:rPr>
            </w:pPr>
            <w:r w:rsidRPr="00B36855">
              <w:rPr>
                <w:sz w:val="16"/>
                <w:szCs w:val="16"/>
                <w:lang w:val="en-GB" w:eastAsia="ja-JP"/>
              </w:rPr>
              <w:t>3</w:t>
            </w:r>
          </w:p>
        </w:tc>
      </w:tr>
      <w:tr w:rsidR="00C77E90" w14:paraId="570BB6F3" w14:textId="77777777" w:rsidTr="00F55AC0">
        <w:trPr>
          <w:jc w:val="center"/>
        </w:trPr>
        <w:tc>
          <w:tcPr>
            <w:tcW w:w="0" w:type="auto"/>
          </w:tcPr>
          <w:p w14:paraId="62BB4F4E" w14:textId="12B1D5CC" w:rsidR="00C77E90" w:rsidRPr="00B36855" w:rsidRDefault="00E51A91" w:rsidP="00BB27A9">
            <w:pPr>
              <w:jc w:val="center"/>
              <w:rPr>
                <w:sz w:val="16"/>
                <w:szCs w:val="16"/>
                <w:lang w:val="en-GB" w:eastAsia="ja-JP"/>
              </w:rPr>
            </w:pPr>
            <w:r w:rsidRPr="00B36855">
              <w:rPr>
                <w:sz w:val="16"/>
                <w:szCs w:val="16"/>
                <w:lang w:val="en-GB" w:eastAsia="ja-JP"/>
              </w:rPr>
              <w:t xml:space="preserve">RRC </w:t>
            </w:r>
            <w:r w:rsidR="002E173D" w:rsidRPr="00B36855">
              <w:rPr>
                <w:sz w:val="16"/>
                <w:szCs w:val="16"/>
                <w:lang w:val="en-GB" w:eastAsia="ja-JP"/>
              </w:rPr>
              <w:t>I</w:t>
            </w:r>
            <w:r w:rsidRPr="00B36855">
              <w:rPr>
                <w:sz w:val="16"/>
                <w:szCs w:val="16"/>
                <w:lang w:val="en-GB" w:eastAsia="ja-JP"/>
              </w:rPr>
              <w:t>dle</w:t>
            </w:r>
          </w:p>
        </w:tc>
        <w:tc>
          <w:tcPr>
            <w:tcW w:w="0" w:type="auto"/>
          </w:tcPr>
          <w:p w14:paraId="46DE3E60" w14:textId="2BA7AA80" w:rsidR="00C77E90" w:rsidRPr="00B36855" w:rsidRDefault="002E173D" w:rsidP="00BB27A9">
            <w:pPr>
              <w:jc w:val="center"/>
              <w:rPr>
                <w:sz w:val="16"/>
                <w:szCs w:val="16"/>
                <w:lang w:val="en-GB" w:eastAsia="ja-JP"/>
              </w:rPr>
            </w:pPr>
            <w:r w:rsidRPr="00B36855">
              <w:rPr>
                <w:sz w:val="16"/>
                <w:szCs w:val="16"/>
                <w:lang w:val="en-GB" w:eastAsia="ja-JP"/>
              </w:rPr>
              <w:t>0.</w:t>
            </w:r>
            <w:r w:rsidR="00BB27A9" w:rsidRPr="00B36855">
              <w:rPr>
                <w:sz w:val="16"/>
                <w:szCs w:val="16"/>
                <w:lang w:val="en-GB" w:eastAsia="ja-JP"/>
              </w:rPr>
              <w:t>0</w:t>
            </w:r>
            <w:r w:rsidRPr="00B36855">
              <w:rPr>
                <w:sz w:val="16"/>
                <w:szCs w:val="16"/>
                <w:lang w:val="en-GB" w:eastAsia="ja-JP"/>
              </w:rPr>
              <w:t>15</w:t>
            </w:r>
          </w:p>
        </w:tc>
      </w:tr>
    </w:tbl>
    <w:p w14:paraId="14FBFA47" w14:textId="77777777" w:rsidR="00C77E90" w:rsidRDefault="00C77E90" w:rsidP="00AE207B">
      <w:pPr>
        <w:rPr>
          <w:lang w:val="en-GB" w:eastAsia="ja-JP"/>
        </w:rPr>
      </w:pPr>
    </w:p>
    <w:p w14:paraId="1C6948C1" w14:textId="05829FC3" w:rsidR="00C07755" w:rsidRDefault="00C07755" w:rsidP="007F2F4F">
      <w:pPr>
        <w:pStyle w:val="Caption"/>
        <w:keepNext/>
        <w:jc w:val="center"/>
      </w:pPr>
      <w:bookmarkStart w:id="28" w:name="_Ref68158483"/>
      <w:r>
        <w:t xml:space="preserve">Table </w:t>
      </w:r>
      <w:r>
        <w:fldChar w:fldCharType="begin"/>
      </w:r>
      <w:r>
        <w:instrText xml:space="preserve"> SEQ Table \* ARABIC </w:instrText>
      </w:r>
      <w:r>
        <w:fldChar w:fldCharType="separate"/>
      </w:r>
      <w:r w:rsidR="006A4664">
        <w:rPr>
          <w:noProof/>
        </w:rPr>
        <w:t>3</w:t>
      </w:r>
      <w:r>
        <w:fldChar w:fldCharType="end"/>
      </w:r>
      <w:bookmarkEnd w:id="28"/>
      <w:r>
        <w:t xml:space="preserve"> </w:t>
      </w:r>
      <w:proofErr w:type="spellStart"/>
      <w:r>
        <w:t>eMTC</w:t>
      </w:r>
      <w:proofErr w:type="spellEnd"/>
      <w:r>
        <w:t xml:space="preserve"> battery life with 200 byte</w:t>
      </w:r>
      <w:r w:rsidR="00004592">
        <w:t>s</w:t>
      </w:r>
      <w:r>
        <w:t xml:space="preserve"> UL data and 50 byte</w:t>
      </w:r>
      <w:r w:rsidR="00004592">
        <w:t>s</w:t>
      </w:r>
      <w:r>
        <w:t xml:space="preserve"> DL data for various values of MCL and UL reporting interval.</w:t>
      </w:r>
    </w:p>
    <w:tbl>
      <w:tblPr>
        <w:tblStyle w:val="PlainTable1"/>
        <w:tblW w:w="5000" w:type="pct"/>
        <w:jc w:val="center"/>
        <w:tblLook w:val="04A0" w:firstRow="1" w:lastRow="0" w:firstColumn="1" w:lastColumn="0" w:noHBand="0" w:noVBand="1"/>
      </w:tblPr>
      <w:tblGrid>
        <w:gridCol w:w="765"/>
        <w:gridCol w:w="813"/>
        <w:gridCol w:w="880"/>
        <w:gridCol w:w="880"/>
        <w:gridCol w:w="924"/>
        <w:gridCol w:w="880"/>
        <w:gridCol w:w="880"/>
        <w:gridCol w:w="926"/>
        <w:gridCol w:w="880"/>
        <w:gridCol w:w="880"/>
        <w:gridCol w:w="921"/>
      </w:tblGrid>
      <w:tr w:rsidR="00C626C3" w:rsidRPr="003D56B5" w14:paraId="2FF7FA09" w14:textId="77777777" w:rsidTr="00C0775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9" w:type="pct"/>
            <w:gridSpan w:val="2"/>
          </w:tcPr>
          <w:p w14:paraId="440DA464" w14:textId="0FAF2C0D" w:rsidR="00C626C3" w:rsidRPr="003D56B5" w:rsidRDefault="00C626C3" w:rsidP="003D56B5">
            <w:pPr>
              <w:jc w:val="center"/>
              <w:rPr>
                <w:rFonts w:ascii="Times New Roman" w:hAnsi="Times New Roman" w:cs="Times New Roman"/>
                <w:b w:val="0"/>
                <w:bCs w:val="0"/>
                <w:sz w:val="16"/>
                <w:szCs w:val="16"/>
                <w:lang w:val="en-GB" w:eastAsia="ja-JP"/>
              </w:rPr>
            </w:pPr>
            <w:proofErr w:type="spellStart"/>
            <w:r w:rsidRPr="003D56B5">
              <w:rPr>
                <w:rFonts w:ascii="Times New Roman" w:hAnsi="Times New Roman" w:cs="Times New Roman"/>
                <w:sz w:val="16"/>
                <w:szCs w:val="16"/>
                <w:lang w:val="en-GB" w:eastAsia="ja-JP"/>
              </w:rPr>
              <w:t>eMTC</w:t>
            </w:r>
            <w:proofErr w:type="spellEnd"/>
            <w:r w:rsidRPr="003D56B5">
              <w:rPr>
                <w:rFonts w:ascii="Times New Roman" w:hAnsi="Times New Roman" w:cs="Times New Roman"/>
                <w:sz w:val="16"/>
                <w:szCs w:val="16"/>
                <w:lang w:val="en-GB" w:eastAsia="ja-JP"/>
              </w:rPr>
              <w:t>, 200 bytes UL, 50 bytes DL</w:t>
            </w:r>
          </w:p>
        </w:tc>
        <w:tc>
          <w:tcPr>
            <w:tcW w:w="457" w:type="pct"/>
          </w:tcPr>
          <w:p w14:paraId="3C0F17B8" w14:textId="3479E9DD" w:rsidR="00C626C3" w:rsidRPr="003D56B5" w:rsidRDefault="00C626C3"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Battery life TN (year)</w:t>
            </w:r>
          </w:p>
        </w:tc>
        <w:tc>
          <w:tcPr>
            <w:tcW w:w="457" w:type="pct"/>
          </w:tcPr>
          <w:p w14:paraId="2A0DC2F7" w14:textId="0D82D5B5" w:rsidR="00C626C3" w:rsidRPr="003D56B5" w:rsidRDefault="00C626C3"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Battery life NTN (year)</w:t>
            </w:r>
          </w:p>
        </w:tc>
        <w:tc>
          <w:tcPr>
            <w:tcW w:w="480" w:type="pct"/>
          </w:tcPr>
          <w:p w14:paraId="6CFD3E64" w14:textId="70BFFD8B" w:rsidR="00C626C3" w:rsidRPr="003D56B5" w:rsidRDefault="00C626C3"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Change</w:t>
            </w:r>
            <w:r w:rsidR="003A699C" w:rsidRPr="003D56B5">
              <w:rPr>
                <w:rFonts w:ascii="Times New Roman" w:hAnsi="Times New Roman" w:cs="Times New Roman"/>
                <w:sz w:val="16"/>
                <w:szCs w:val="16"/>
              </w:rPr>
              <w:t xml:space="preserve"> (%)</w:t>
            </w:r>
          </w:p>
        </w:tc>
        <w:tc>
          <w:tcPr>
            <w:tcW w:w="457" w:type="pct"/>
          </w:tcPr>
          <w:p w14:paraId="5892749C" w14:textId="78343604" w:rsidR="00C626C3" w:rsidRPr="003D56B5" w:rsidRDefault="00C626C3"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Battery life TN (year)</w:t>
            </w:r>
          </w:p>
        </w:tc>
        <w:tc>
          <w:tcPr>
            <w:tcW w:w="457" w:type="pct"/>
          </w:tcPr>
          <w:p w14:paraId="4A4F792A" w14:textId="060936AF" w:rsidR="00C626C3" w:rsidRPr="003D56B5" w:rsidRDefault="00C626C3"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Battery life NTN (year)</w:t>
            </w:r>
          </w:p>
        </w:tc>
        <w:tc>
          <w:tcPr>
            <w:tcW w:w="481" w:type="pct"/>
          </w:tcPr>
          <w:p w14:paraId="65E81D64" w14:textId="7E717F82" w:rsidR="00C626C3" w:rsidRPr="003D56B5" w:rsidRDefault="00C626C3"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Change</w:t>
            </w:r>
            <w:r w:rsidR="003A699C" w:rsidRPr="003D56B5">
              <w:rPr>
                <w:rFonts w:ascii="Times New Roman" w:hAnsi="Times New Roman" w:cs="Times New Roman"/>
                <w:sz w:val="16"/>
                <w:szCs w:val="16"/>
              </w:rPr>
              <w:t xml:space="preserve"> (%)</w:t>
            </w:r>
          </w:p>
        </w:tc>
        <w:tc>
          <w:tcPr>
            <w:tcW w:w="457" w:type="pct"/>
          </w:tcPr>
          <w:p w14:paraId="14BC7D11" w14:textId="474006E9" w:rsidR="00C626C3" w:rsidRPr="003D56B5" w:rsidRDefault="00C626C3"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Battery life TN (year)</w:t>
            </w:r>
          </w:p>
        </w:tc>
        <w:tc>
          <w:tcPr>
            <w:tcW w:w="457" w:type="pct"/>
          </w:tcPr>
          <w:p w14:paraId="1E16B2B2" w14:textId="7E55FA1F" w:rsidR="00C626C3" w:rsidRPr="003D56B5" w:rsidRDefault="00C626C3"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Battery life NTN (year)</w:t>
            </w:r>
          </w:p>
        </w:tc>
        <w:tc>
          <w:tcPr>
            <w:tcW w:w="479" w:type="pct"/>
          </w:tcPr>
          <w:p w14:paraId="67D20F02" w14:textId="5A47DE3A" w:rsidR="00C626C3" w:rsidRPr="003D56B5" w:rsidRDefault="00C626C3"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Change</w:t>
            </w:r>
            <w:r w:rsidR="003A699C" w:rsidRPr="003D56B5">
              <w:rPr>
                <w:rFonts w:ascii="Times New Roman" w:hAnsi="Times New Roman" w:cs="Times New Roman"/>
                <w:sz w:val="16"/>
                <w:szCs w:val="16"/>
              </w:rPr>
              <w:t xml:space="preserve"> (%)</w:t>
            </w:r>
          </w:p>
        </w:tc>
      </w:tr>
      <w:tr w:rsidR="003A699C" w:rsidRPr="003D56B5" w14:paraId="4CE2B75F" w14:textId="77777777" w:rsidTr="00C0775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9" w:type="pct"/>
            <w:gridSpan w:val="2"/>
          </w:tcPr>
          <w:p w14:paraId="609B10B0" w14:textId="024A964A" w:rsidR="003A699C" w:rsidRPr="003D56B5" w:rsidRDefault="003A699C" w:rsidP="003D56B5">
            <w:pPr>
              <w:jc w:val="center"/>
              <w:rPr>
                <w:rFonts w:ascii="Times New Roman" w:eastAsia="Times New Roman" w:hAnsi="Times New Roman" w:cs="Times New Roman"/>
                <w:color w:val="000000" w:themeColor="dark1"/>
                <w:kern w:val="24"/>
                <w:sz w:val="16"/>
                <w:szCs w:val="16"/>
              </w:rPr>
            </w:pPr>
            <w:r w:rsidRPr="008211E0">
              <w:rPr>
                <w:rFonts w:ascii="Times New Roman" w:eastAsia="Times New Roman" w:hAnsi="Times New Roman" w:cs="Times New Roman"/>
                <w:b w:val="0"/>
                <w:bCs w:val="0"/>
                <w:color w:val="000000" w:themeColor="dark1"/>
                <w:kern w:val="24"/>
                <w:sz w:val="16"/>
                <w:szCs w:val="16"/>
              </w:rPr>
              <w:t>MCL</w:t>
            </w:r>
            <w:r w:rsidRPr="003D56B5">
              <w:rPr>
                <w:rFonts w:ascii="Times New Roman" w:eastAsia="Times New Roman" w:hAnsi="Times New Roman" w:cs="Times New Roman"/>
                <w:b w:val="0"/>
                <w:bCs w:val="0"/>
                <w:color w:val="000000" w:themeColor="dark1"/>
                <w:kern w:val="24"/>
                <w:sz w:val="16"/>
                <w:szCs w:val="16"/>
              </w:rPr>
              <w:t xml:space="preserve"> </w:t>
            </w:r>
            <w:r w:rsidRPr="008211E0">
              <w:rPr>
                <w:rFonts w:ascii="Times New Roman" w:eastAsia="Times New Roman" w:hAnsi="Times New Roman" w:cs="Times New Roman"/>
                <w:b w:val="0"/>
                <w:bCs w:val="0"/>
                <w:color w:val="000000" w:themeColor="dark1"/>
                <w:kern w:val="24"/>
                <w:sz w:val="16"/>
                <w:szCs w:val="16"/>
              </w:rPr>
              <w:t>(dB)</w:t>
            </w:r>
          </w:p>
        </w:tc>
        <w:tc>
          <w:tcPr>
            <w:tcW w:w="1394" w:type="pct"/>
            <w:gridSpan w:val="3"/>
          </w:tcPr>
          <w:p w14:paraId="4BC31E15" w14:textId="0E7CB0E6" w:rsidR="003A699C" w:rsidRPr="003D56B5" w:rsidRDefault="003A699C"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8211E0">
              <w:rPr>
                <w:rFonts w:ascii="Times New Roman" w:eastAsia="Times New Roman" w:hAnsi="Times New Roman" w:cs="Times New Roman"/>
                <w:color w:val="000000" w:themeColor="dark1"/>
                <w:kern w:val="24"/>
                <w:sz w:val="16"/>
                <w:szCs w:val="16"/>
              </w:rPr>
              <w:t>164</w:t>
            </w:r>
          </w:p>
        </w:tc>
        <w:tc>
          <w:tcPr>
            <w:tcW w:w="1395" w:type="pct"/>
            <w:gridSpan w:val="3"/>
          </w:tcPr>
          <w:p w14:paraId="3B96D8F7" w14:textId="7203F3AC" w:rsidR="003A699C" w:rsidRPr="003D56B5" w:rsidRDefault="003A699C"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154</w:t>
            </w:r>
          </w:p>
        </w:tc>
        <w:tc>
          <w:tcPr>
            <w:tcW w:w="1393" w:type="pct"/>
            <w:gridSpan w:val="3"/>
          </w:tcPr>
          <w:p w14:paraId="749A6BCB" w14:textId="2F80C31F" w:rsidR="003A699C" w:rsidRPr="003D56B5" w:rsidRDefault="003A699C"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144</w:t>
            </w:r>
          </w:p>
        </w:tc>
      </w:tr>
      <w:tr w:rsidR="003A699C" w:rsidRPr="003D56B5" w14:paraId="6B616975" w14:textId="77777777" w:rsidTr="00C07755">
        <w:trPr>
          <w:jc w:val="center"/>
        </w:trPr>
        <w:tc>
          <w:tcPr>
            <w:cnfStyle w:val="001000000000" w:firstRow="0" w:lastRow="0" w:firstColumn="1" w:lastColumn="0" w:oddVBand="0" w:evenVBand="0" w:oddHBand="0" w:evenHBand="0" w:firstRowFirstColumn="0" w:firstRowLastColumn="0" w:lastRowFirstColumn="0" w:lastRowLastColumn="0"/>
            <w:tcW w:w="397" w:type="pct"/>
          </w:tcPr>
          <w:p w14:paraId="30A199F8" w14:textId="04CBDF93" w:rsidR="00DB187F" w:rsidRPr="003D56B5" w:rsidRDefault="00DB187F" w:rsidP="003D56B5">
            <w:pPr>
              <w:jc w:val="center"/>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2 hr</w:t>
            </w:r>
          </w:p>
        </w:tc>
        <w:tc>
          <w:tcPr>
            <w:tcW w:w="422" w:type="pct"/>
          </w:tcPr>
          <w:p w14:paraId="79217F4E" w14:textId="15C0FA38" w:rsidR="00DB187F" w:rsidRPr="003D56B5" w:rsidRDefault="00DB187F"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EDT</w:t>
            </w:r>
          </w:p>
        </w:tc>
        <w:tc>
          <w:tcPr>
            <w:tcW w:w="457" w:type="pct"/>
          </w:tcPr>
          <w:p w14:paraId="429C8C7F" w14:textId="48EA4365" w:rsidR="00DB187F" w:rsidRPr="003D56B5" w:rsidRDefault="00DB187F"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8211E0">
              <w:rPr>
                <w:rFonts w:ascii="Times New Roman" w:eastAsia="Times New Roman" w:hAnsi="Times New Roman" w:cs="Times New Roman"/>
                <w:color w:val="000000" w:themeColor="dark1"/>
                <w:kern w:val="24"/>
                <w:sz w:val="16"/>
                <w:szCs w:val="16"/>
              </w:rPr>
              <w:t>1.0</w:t>
            </w:r>
          </w:p>
        </w:tc>
        <w:tc>
          <w:tcPr>
            <w:tcW w:w="457" w:type="pct"/>
          </w:tcPr>
          <w:p w14:paraId="0AC6AFF8" w14:textId="5E28679C" w:rsidR="00DB187F" w:rsidRPr="003D56B5" w:rsidRDefault="00DB187F"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8211E0">
              <w:rPr>
                <w:rFonts w:ascii="Times New Roman" w:eastAsia="Times New Roman" w:hAnsi="Times New Roman" w:cs="Times New Roman"/>
                <w:color w:val="000000" w:themeColor="dark1"/>
                <w:kern w:val="24"/>
                <w:sz w:val="16"/>
                <w:szCs w:val="16"/>
              </w:rPr>
              <w:t>1.0</w:t>
            </w:r>
          </w:p>
        </w:tc>
        <w:tc>
          <w:tcPr>
            <w:tcW w:w="480" w:type="pct"/>
          </w:tcPr>
          <w:p w14:paraId="035969AE" w14:textId="28EF7A2F" w:rsidR="00DB187F" w:rsidRPr="003D56B5" w:rsidRDefault="003D56B5"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Pr>
                <w:rFonts w:ascii="Times New Roman" w:eastAsia="Times New Roman" w:hAnsi="Times New Roman" w:cs="Times New Roman"/>
                <w:color w:val="000000" w:themeColor="dark1"/>
                <w:kern w:val="24"/>
                <w:sz w:val="16"/>
                <w:szCs w:val="16"/>
              </w:rPr>
              <w:t>~</w:t>
            </w:r>
            <w:r w:rsidR="00DB187F" w:rsidRPr="008211E0">
              <w:rPr>
                <w:rFonts w:ascii="Times New Roman" w:eastAsia="Times New Roman" w:hAnsi="Times New Roman" w:cs="Times New Roman"/>
                <w:color w:val="000000" w:themeColor="dark1"/>
                <w:kern w:val="24"/>
                <w:sz w:val="16"/>
                <w:szCs w:val="16"/>
              </w:rPr>
              <w:t>0</w:t>
            </w:r>
          </w:p>
        </w:tc>
        <w:tc>
          <w:tcPr>
            <w:tcW w:w="457" w:type="pct"/>
          </w:tcPr>
          <w:p w14:paraId="396DF3DB" w14:textId="7558655A" w:rsidR="00DB187F" w:rsidRPr="003D56B5" w:rsidRDefault="00DB187F"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8211E0">
              <w:rPr>
                <w:rFonts w:ascii="Times New Roman" w:eastAsia="Times New Roman" w:hAnsi="Times New Roman" w:cs="Times New Roman"/>
                <w:color w:val="000000" w:themeColor="dark1"/>
                <w:kern w:val="24"/>
                <w:sz w:val="16"/>
                <w:szCs w:val="16"/>
              </w:rPr>
              <w:t>8.8</w:t>
            </w:r>
          </w:p>
        </w:tc>
        <w:tc>
          <w:tcPr>
            <w:tcW w:w="457" w:type="pct"/>
          </w:tcPr>
          <w:p w14:paraId="1837EE9D" w14:textId="5B351399" w:rsidR="00DB187F" w:rsidRPr="003D56B5" w:rsidRDefault="00DB187F"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8211E0">
              <w:rPr>
                <w:rFonts w:ascii="Times New Roman" w:eastAsia="Times New Roman" w:hAnsi="Times New Roman" w:cs="Times New Roman"/>
                <w:color w:val="000000" w:themeColor="dark1"/>
                <w:kern w:val="24"/>
                <w:sz w:val="16"/>
                <w:szCs w:val="16"/>
              </w:rPr>
              <w:t>8.2</w:t>
            </w:r>
          </w:p>
        </w:tc>
        <w:tc>
          <w:tcPr>
            <w:tcW w:w="481" w:type="pct"/>
          </w:tcPr>
          <w:p w14:paraId="34C9AB91" w14:textId="1E3DAF9F" w:rsidR="00DB187F" w:rsidRPr="003D56B5" w:rsidRDefault="00DB187F"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8211E0">
              <w:rPr>
                <w:rFonts w:ascii="Times New Roman" w:eastAsia="Times New Roman" w:hAnsi="Times New Roman" w:cs="Times New Roman"/>
                <w:color w:val="000000" w:themeColor="dark1"/>
                <w:kern w:val="24"/>
                <w:sz w:val="16"/>
                <w:szCs w:val="16"/>
              </w:rPr>
              <w:t>6.82</w:t>
            </w:r>
          </w:p>
        </w:tc>
        <w:tc>
          <w:tcPr>
            <w:tcW w:w="457" w:type="pct"/>
          </w:tcPr>
          <w:p w14:paraId="37C7ABCC" w14:textId="3F8734D6" w:rsidR="00DB187F" w:rsidRPr="003D56B5" w:rsidRDefault="00DB187F"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8211E0">
              <w:rPr>
                <w:rFonts w:ascii="Times New Roman" w:eastAsia="Times New Roman" w:hAnsi="Times New Roman" w:cs="Times New Roman"/>
                <w:color w:val="000000" w:themeColor="dark1"/>
                <w:kern w:val="24"/>
                <w:sz w:val="16"/>
                <w:szCs w:val="16"/>
              </w:rPr>
              <w:t>22</w:t>
            </w:r>
          </w:p>
        </w:tc>
        <w:tc>
          <w:tcPr>
            <w:tcW w:w="457" w:type="pct"/>
          </w:tcPr>
          <w:p w14:paraId="02168DF3" w14:textId="4102D9EC" w:rsidR="00DB187F" w:rsidRPr="003D56B5" w:rsidRDefault="00DB187F"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8211E0">
              <w:rPr>
                <w:rFonts w:ascii="Times New Roman" w:eastAsia="Times New Roman" w:hAnsi="Times New Roman" w:cs="Times New Roman"/>
                <w:color w:val="000000" w:themeColor="dark1"/>
                <w:kern w:val="24"/>
                <w:sz w:val="16"/>
                <w:szCs w:val="16"/>
              </w:rPr>
              <w:t>18.4</w:t>
            </w:r>
          </w:p>
        </w:tc>
        <w:tc>
          <w:tcPr>
            <w:tcW w:w="479" w:type="pct"/>
          </w:tcPr>
          <w:p w14:paraId="365058C7" w14:textId="256F06F5" w:rsidR="00DB187F" w:rsidRPr="003D56B5" w:rsidRDefault="00DB187F"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8211E0">
              <w:rPr>
                <w:rFonts w:ascii="Times New Roman" w:eastAsia="Times New Roman" w:hAnsi="Times New Roman" w:cs="Times New Roman"/>
                <w:color w:val="000000" w:themeColor="dark1"/>
                <w:kern w:val="24"/>
                <w:sz w:val="16"/>
                <w:szCs w:val="16"/>
              </w:rPr>
              <w:t>16.36</w:t>
            </w:r>
          </w:p>
        </w:tc>
      </w:tr>
      <w:tr w:rsidR="005848AE" w:rsidRPr="003D56B5" w14:paraId="6223EC28" w14:textId="77777777" w:rsidTr="00C0775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 w:type="pct"/>
          </w:tcPr>
          <w:p w14:paraId="1317A325" w14:textId="627CD84B" w:rsidR="00DB187F" w:rsidRPr="003D56B5" w:rsidRDefault="00DB187F" w:rsidP="003D56B5">
            <w:pPr>
              <w:jc w:val="center"/>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2 hr</w:t>
            </w:r>
          </w:p>
        </w:tc>
        <w:tc>
          <w:tcPr>
            <w:tcW w:w="422" w:type="pct"/>
          </w:tcPr>
          <w:p w14:paraId="4A19A45B" w14:textId="420434D5" w:rsidR="00DB187F" w:rsidRPr="003D56B5" w:rsidRDefault="00DB187F"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RRC Resume</w:t>
            </w:r>
          </w:p>
        </w:tc>
        <w:tc>
          <w:tcPr>
            <w:tcW w:w="457" w:type="pct"/>
          </w:tcPr>
          <w:p w14:paraId="0CDA7CD0" w14:textId="2F6A9EC6" w:rsidR="00DB187F" w:rsidRPr="003D56B5" w:rsidRDefault="00DB187F"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8211E0">
              <w:rPr>
                <w:rFonts w:ascii="Times New Roman" w:eastAsia="Times New Roman" w:hAnsi="Times New Roman" w:cs="Times New Roman"/>
                <w:color w:val="000000" w:themeColor="dark1"/>
                <w:kern w:val="24"/>
                <w:sz w:val="16"/>
                <w:szCs w:val="16"/>
              </w:rPr>
              <w:t>0.9</w:t>
            </w:r>
          </w:p>
        </w:tc>
        <w:tc>
          <w:tcPr>
            <w:tcW w:w="457" w:type="pct"/>
          </w:tcPr>
          <w:p w14:paraId="34F2FE25" w14:textId="2859ED7E" w:rsidR="00DB187F" w:rsidRPr="003D56B5" w:rsidRDefault="00DB187F"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8211E0">
              <w:rPr>
                <w:rFonts w:ascii="Times New Roman" w:eastAsia="Times New Roman" w:hAnsi="Times New Roman" w:cs="Times New Roman"/>
                <w:color w:val="000000" w:themeColor="dark1"/>
                <w:kern w:val="24"/>
                <w:sz w:val="16"/>
                <w:szCs w:val="16"/>
              </w:rPr>
              <w:t>0.9</w:t>
            </w:r>
          </w:p>
        </w:tc>
        <w:tc>
          <w:tcPr>
            <w:tcW w:w="480" w:type="pct"/>
          </w:tcPr>
          <w:p w14:paraId="690CAF53" w14:textId="062F1580" w:rsidR="00DB187F" w:rsidRPr="003D56B5" w:rsidRDefault="003D56B5"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Pr>
                <w:rFonts w:ascii="Times New Roman" w:eastAsia="Times New Roman" w:hAnsi="Times New Roman" w:cs="Times New Roman"/>
                <w:color w:val="000000" w:themeColor="dark1"/>
                <w:kern w:val="24"/>
                <w:sz w:val="16"/>
                <w:szCs w:val="16"/>
              </w:rPr>
              <w:t>~</w:t>
            </w:r>
            <w:r w:rsidR="00DB187F" w:rsidRPr="008211E0">
              <w:rPr>
                <w:rFonts w:ascii="Times New Roman" w:eastAsia="Times New Roman" w:hAnsi="Times New Roman" w:cs="Times New Roman"/>
                <w:color w:val="000000" w:themeColor="dark1"/>
                <w:kern w:val="24"/>
                <w:sz w:val="16"/>
                <w:szCs w:val="16"/>
              </w:rPr>
              <w:t>0</w:t>
            </w:r>
          </w:p>
        </w:tc>
        <w:tc>
          <w:tcPr>
            <w:tcW w:w="457" w:type="pct"/>
          </w:tcPr>
          <w:p w14:paraId="6F4A7619" w14:textId="10CD9F0A" w:rsidR="00DB187F" w:rsidRPr="003D56B5" w:rsidRDefault="00DB187F"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8211E0">
              <w:rPr>
                <w:rFonts w:ascii="Times New Roman" w:eastAsia="Times New Roman" w:hAnsi="Times New Roman" w:cs="Times New Roman"/>
                <w:color w:val="000000" w:themeColor="dark1"/>
                <w:kern w:val="24"/>
                <w:sz w:val="16"/>
                <w:szCs w:val="16"/>
              </w:rPr>
              <w:t>8.2</w:t>
            </w:r>
          </w:p>
        </w:tc>
        <w:tc>
          <w:tcPr>
            <w:tcW w:w="457" w:type="pct"/>
          </w:tcPr>
          <w:p w14:paraId="26AEF3D9" w14:textId="3B5AF31D" w:rsidR="00DB187F" w:rsidRPr="003D56B5" w:rsidRDefault="00DB187F"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8211E0">
              <w:rPr>
                <w:rFonts w:ascii="Times New Roman" w:eastAsia="Times New Roman" w:hAnsi="Times New Roman" w:cs="Times New Roman"/>
                <w:color w:val="000000" w:themeColor="dark1"/>
                <w:kern w:val="24"/>
                <w:sz w:val="16"/>
                <w:szCs w:val="16"/>
              </w:rPr>
              <w:t>7.6</w:t>
            </w:r>
          </w:p>
        </w:tc>
        <w:tc>
          <w:tcPr>
            <w:tcW w:w="481" w:type="pct"/>
          </w:tcPr>
          <w:p w14:paraId="20CD8681" w14:textId="2B2D6705" w:rsidR="00DB187F" w:rsidRPr="003D56B5" w:rsidRDefault="00DB187F"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8211E0">
              <w:rPr>
                <w:rFonts w:ascii="Times New Roman" w:eastAsia="Times New Roman" w:hAnsi="Times New Roman" w:cs="Times New Roman"/>
                <w:color w:val="000000" w:themeColor="dark1"/>
                <w:kern w:val="24"/>
                <w:sz w:val="16"/>
                <w:szCs w:val="16"/>
              </w:rPr>
              <w:t>7.32</w:t>
            </w:r>
          </w:p>
        </w:tc>
        <w:tc>
          <w:tcPr>
            <w:tcW w:w="457" w:type="pct"/>
          </w:tcPr>
          <w:p w14:paraId="07ADBEF6" w14:textId="07D5E93C" w:rsidR="00DB187F" w:rsidRPr="003D56B5" w:rsidRDefault="00DB187F"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8211E0">
              <w:rPr>
                <w:rFonts w:ascii="Times New Roman" w:eastAsia="Times New Roman" w:hAnsi="Times New Roman" w:cs="Times New Roman"/>
                <w:color w:val="000000" w:themeColor="dark1"/>
                <w:kern w:val="24"/>
                <w:sz w:val="16"/>
                <w:szCs w:val="16"/>
              </w:rPr>
              <w:t>22</w:t>
            </w:r>
          </w:p>
        </w:tc>
        <w:tc>
          <w:tcPr>
            <w:tcW w:w="457" w:type="pct"/>
          </w:tcPr>
          <w:p w14:paraId="2F838A68" w14:textId="3461620A" w:rsidR="00DB187F" w:rsidRPr="003D56B5" w:rsidRDefault="00DB187F"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8211E0">
              <w:rPr>
                <w:rFonts w:ascii="Times New Roman" w:eastAsia="Times New Roman" w:hAnsi="Times New Roman" w:cs="Times New Roman"/>
                <w:color w:val="000000" w:themeColor="dark1"/>
                <w:kern w:val="24"/>
                <w:sz w:val="16"/>
                <w:szCs w:val="16"/>
              </w:rPr>
              <w:t>18.4</w:t>
            </w:r>
          </w:p>
        </w:tc>
        <w:tc>
          <w:tcPr>
            <w:tcW w:w="479" w:type="pct"/>
          </w:tcPr>
          <w:p w14:paraId="6461839B" w14:textId="16FAD8CD" w:rsidR="00DB187F" w:rsidRPr="003D56B5" w:rsidRDefault="00DB187F"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8211E0">
              <w:rPr>
                <w:rFonts w:ascii="Times New Roman" w:eastAsia="Times New Roman" w:hAnsi="Times New Roman" w:cs="Times New Roman"/>
                <w:color w:val="000000" w:themeColor="dark1"/>
                <w:kern w:val="24"/>
                <w:sz w:val="16"/>
                <w:szCs w:val="16"/>
              </w:rPr>
              <w:t>16.36</w:t>
            </w:r>
          </w:p>
        </w:tc>
      </w:tr>
      <w:tr w:rsidR="003A699C" w:rsidRPr="003D56B5" w14:paraId="3DDEB3D2" w14:textId="77777777" w:rsidTr="00C07755">
        <w:trPr>
          <w:jc w:val="center"/>
        </w:trPr>
        <w:tc>
          <w:tcPr>
            <w:cnfStyle w:val="001000000000" w:firstRow="0" w:lastRow="0" w:firstColumn="1" w:lastColumn="0" w:oddVBand="0" w:evenVBand="0" w:oddHBand="0" w:evenHBand="0" w:firstRowFirstColumn="0" w:firstRowLastColumn="0" w:lastRowFirstColumn="0" w:lastRowLastColumn="0"/>
            <w:tcW w:w="397" w:type="pct"/>
          </w:tcPr>
          <w:p w14:paraId="1727B5CB" w14:textId="49A86911" w:rsidR="00EB52A7" w:rsidRPr="003D56B5" w:rsidRDefault="00EB52A7" w:rsidP="003D56B5">
            <w:pPr>
              <w:jc w:val="center"/>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24 hr</w:t>
            </w:r>
          </w:p>
        </w:tc>
        <w:tc>
          <w:tcPr>
            <w:tcW w:w="422" w:type="pct"/>
          </w:tcPr>
          <w:p w14:paraId="1B6E5864" w14:textId="3F5B5A3D" w:rsidR="00EB52A7" w:rsidRPr="003D56B5" w:rsidRDefault="00EB52A7"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EDT</w:t>
            </w:r>
          </w:p>
        </w:tc>
        <w:tc>
          <w:tcPr>
            <w:tcW w:w="457" w:type="pct"/>
          </w:tcPr>
          <w:p w14:paraId="6975D881" w14:textId="4F7D8809" w:rsidR="00EB52A7" w:rsidRPr="003D56B5" w:rsidRDefault="00EB52A7"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9.1</w:t>
            </w:r>
          </w:p>
        </w:tc>
        <w:tc>
          <w:tcPr>
            <w:tcW w:w="457" w:type="pct"/>
          </w:tcPr>
          <w:p w14:paraId="68FFA9B2" w14:textId="1DD8AD05" w:rsidR="00EB52A7" w:rsidRPr="003D56B5" w:rsidRDefault="00EB52A7"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9.1</w:t>
            </w:r>
          </w:p>
        </w:tc>
        <w:tc>
          <w:tcPr>
            <w:tcW w:w="480" w:type="pct"/>
          </w:tcPr>
          <w:p w14:paraId="331E13E4" w14:textId="57587A5C" w:rsidR="00EB52A7" w:rsidRPr="003D56B5" w:rsidRDefault="003D56B5"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Pr>
                <w:rFonts w:ascii="Times New Roman" w:hAnsi="Times New Roman" w:cs="Times New Roman"/>
                <w:sz w:val="16"/>
                <w:szCs w:val="16"/>
              </w:rPr>
              <w:t>~</w:t>
            </w:r>
            <w:r w:rsidR="00EB52A7" w:rsidRPr="003D56B5">
              <w:rPr>
                <w:rFonts w:ascii="Times New Roman" w:hAnsi="Times New Roman" w:cs="Times New Roman"/>
                <w:sz w:val="16"/>
                <w:szCs w:val="16"/>
              </w:rPr>
              <w:t>0</w:t>
            </w:r>
          </w:p>
        </w:tc>
        <w:tc>
          <w:tcPr>
            <w:tcW w:w="457" w:type="pct"/>
          </w:tcPr>
          <w:p w14:paraId="508D15B4" w14:textId="690ADDB9" w:rsidR="00EB52A7" w:rsidRPr="003D56B5" w:rsidRDefault="00EB52A7"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30.0</w:t>
            </w:r>
          </w:p>
        </w:tc>
        <w:tc>
          <w:tcPr>
            <w:tcW w:w="457" w:type="pct"/>
          </w:tcPr>
          <w:p w14:paraId="23EDDFD5" w14:textId="60E9039B" w:rsidR="00EB52A7" w:rsidRPr="003D56B5" w:rsidRDefault="00EB52A7"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27.0</w:t>
            </w:r>
          </w:p>
        </w:tc>
        <w:tc>
          <w:tcPr>
            <w:tcW w:w="481" w:type="pct"/>
          </w:tcPr>
          <w:p w14:paraId="77B0A539" w14:textId="663C45BF" w:rsidR="00EB52A7" w:rsidRPr="003D56B5" w:rsidRDefault="00EB52A7"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10.0</w:t>
            </w:r>
          </w:p>
        </w:tc>
        <w:tc>
          <w:tcPr>
            <w:tcW w:w="457" w:type="pct"/>
          </w:tcPr>
          <w:p w14:paraId="4EBF7A69" w14:textId="314C9491" w:rsidR="00EB52A7" w:rsidRPr="003D56B5" w:rsidRDefault="00EB52A7"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37.0</w:t>
            </w:r>
          </w:p>
        </w:tc>
        <w:tc>
          <w:tcPr>
            <w:tcW w:w="457" w:type="pct"/>
          </w:tcPr>
          <w:p w14:paraId="22C7EDFB" w14:textId="61EC52E5" w:rsidR="00EB52A7" w:rsidRPr="003D56B5" w:rsidRDefault="00EB52A7"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32.5</w:t>
            </w:r>
          </w:p>
        </w:tc>
        <w:tc>
          <w:tcPr>
            <w:tcW w:w="479" w:type="pct"/>
          </w:tcPr>
          <w:p w14:paraId="6B0175DF" w14:textId="4234FB53" w:rsidR="00EB52A7" w:rsidRPr="003D56B5" w:rsidRDefault="00EB52A7"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12.16</w:t>
            </w:r>
          </w:p>
        </w:tc>
      </w:tr>
      <w:tr w:rsidR="005848AE" w:rsidRPr="003D56B5" w14:paraId="724BF3B4" w14:textId="77777777" w:rsidTr="00C0775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 w:type="pct"/>
          </w:tcPr>
          <w:p w14:paraId="23A544D3" w14:textId="1ACF272B" w:rsidR="00EB52A7" w:rsidRPr="003D56B5" w:rsidRDefault="00EB52A7" w:rsidP="003D56B5">
            <w:pPr>
              <w:jc w:val="center"/>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24 hr</w:t>
            </w:r>
          </w:p>
        </w:tc>
        <w:tc>
          <w:tcPr>
            <w:tcW w:w="422" w:type="pct"/>
          </w:tcPr>
          <w:p w14:paraId="24D3DF32" w14:textId="4653E82C" w:rsidR="00EB52A7" w:rsidRPr="003D56B5" w:rsidRDefault="00EB52A7"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RRC Resume</w:t>
            </w:r>
          </w:p>
        </w:tc>
        <w:tc>
          <w:tcPr>
            <w:tcW w:w="457" w:type="pct"/>
          </w:tcPr>
          <w:p w14:paraId="164E1BB6" w14:textId="059A7AB8" w:rsidR="00EB52A7" w:rsidRPr="003D56B5" w:rsidRDefault="00EB52A7"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8.4</w:t>
            </w:r>
          </w:p>
        </w:tc>
        <w:tc>
          <w:tcPr>
            <w:tcW w:w="457" w:type="pct"/>
          </w:tcPr>
          <w:p w14:paraId="4D89CC6A" w14:textId="126296F9" w:rsidR="00EB52A7" w:rsidRPr="003D56B5" w:rsidRDefault="00EB52A7"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8.4</w:t>
            </w:r>
          </w:p>
        </w:tc>
        <w:tc>
          <w:tcPr>
            <w:tcW w:w="480" w:type="pct"/>
          </w:tcPr>
          <w:p w14:paraId="3A73DA4C" w14:textId="785AF15D" w:rsidR="00EB52A7" w:rsidRPr="003D56B5" w:rsidRDefault="003D56B5"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Pr>
                <w:rFonts w:ascii="Times New Roman" w:hAnsi="Times New Roman" w:cs="Times New Roman"/>
                <w:sz w:val="16"/>
                <w:szCs w:val="16"/>
              </w:rPr>
              <w:t>~</w:t>
            </w:r>
            <w:r w:rsidR="00EB52A7" w:rsidRPr="003D56B5">
              <w:rPr>
                <w:rFonts w:ascii="Times New Roman" w:hAnsi="Times New Roman" w:cs="Times New Roman"/>
                <w:sz w:val="16"/>
                <w:szCs w:val="16"/>
              </w:rPr>
              <w:t>0</w:t>
            </w:r>
          </w:p>
        </w:tc>
        <w:tc>
          <w:tcPr>
            <w:tcW w:w="457" w:type="pct"/>
          </w:tcPr>
          <w:p w14:paraId="14E721B2" w14:textId="0DED3D3A" w:rsidR="00EB52A7" w:rsidRPr="003D56B5" w:rsidRDefault="00EB52A7"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29.4</w:t>
            </w:r>
          </w:p>
        </w:tc>
        <w:tc>
          <w:tcPr>
            <w:tcW w:w="457" w:type="pct"/>
          </w:tcPr>
          <w:p w14:paraId="098A5CA5" w14:textId="6152A1A0" w:rsidR="00EB52A7" w:rsidRPr="003D56B5" w:rsidRDefault="00EB52A7"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26.5</w:t>
            </w:r>
          </w:p>
        </w:tc>
        <w:tc>
          <w:tcPr>
            <w:tcW w:w="481" w:type="pct"/>
          </w:tcPr>
          <w:p w14:paraId="1C10E0EA" w14:textId="3A0F62DF" w:rsidR="00EB52A7" w:rsidRPr="003D56B5" w:rsidRDefault="00EB52A7"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9.86</w:t>
            </w:r>
          </w:p>
        </w:tc>
        <w:tc>
          <w:tcPr>
            <w:tcW w:w="457" w:type="pct"/>
          </w:tcPr>
          <w:p w14:paraId="4E91229C" w14:textId="7B50E67D" w:rsidR="00EB52A7" w:rsidRPr="003D56B5" w:rsidRDefault="00EB52A7"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37.0</w:t>
            </w:r>
          </w:p>
        </w:tc>
        <w:tc>
          <w:tcPr>
            <w:tcW w:w="457" w:type="pct"/>
          </w:tcPr>
          <w:p w14:paraId="30E99DF4" w14:textId="69A755AC" w:rsidR="00EB52A7" w:rsidRPr="003D56B5" w:rsidRDefault="00EB52A7"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32.5</w:t>
            </w:r>
          </w:p>
        </w:tc>
        <w:tc>
          <w:tcPr>
            <w:tcW w:w="479" w:type="pct"/>
          </w:tcPr>
          <w:p w14:paraId="0D5D66F8" w14:textId="538EA8E2" w:rsidR="00EB52A7" w:rsidRPr="003D56B5" w:rsidRDefault="00EB52A7"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12.16</w:t>
            </w:r>
          </w:p>
        </w:tc>
      </w:tr>
    </w:tbl>
    <w:p w14:paraId="1E4E7A60" w14:textId="23ED2664" w:rsidR="00AE207B" w:rsidRDefault="00AE207B" w:rsidP="003D56B5">
      <w:pPr>
        <w:jc w:val="center"/>
        <w:rPr>
          <w:rFonts w:ascii="Times New Roman" w:hAnsi="Times New Roman" w:cs="Times New Roman"/>
          <w:sz w:val="16"/>
          <w:szCs w:val="16"/>
          <w:lang w:val="en-GB" w:eastAsia="ja-JP"/>
        </w:rPr>
      </w:pPr>
    </w:p>
    <w:p w14:paraId="5BE68F7C" w14:textId="77777777" w:rsidR="007F2F4F" w:rsidRPr="003D56B5" w:rsidRDefault="007F2F4F" w:rsidP="003D56B5">
      <w:pPr>
        <w:jc w:val="center"/>
        <w:rPr>
          <w:rFonts w:ascii="Times New Roman" w:hAnsi="Times New Roman" w:cs="Times New Roman"/>
          <w:sz w:val="16"/>
          <w:szCs w:val="16"/>
          <w:lang w:val="en-GB" w:eastAsia="ja-JP"/>
        </w:rPr>
      </w:pPr>
    </w:p>
    <w:p w14:paraId="46864BE7" w14:textId="0B1F797E" w:rsidR="007F2F4F" w:rsidRDefault="007F2F4F" w:rsidP="007F2F4F">
      <w:pPr>
        <w:pStyle w:val="Caption"/>
        <w:keepNext/>
        <w:jc w:val="center"/>
      </w:pPr>
      <w:bookmarkStart w:id="29" w:name="_Ref68158485"/>
      <w:r>
        <w:t xml:space="preserve">Table </w:t>
      </w:r>
      <w:r>
        <w:fldChar w:fldCharType="begin"/>
      </w:r>
      <w:r>
        <w:instrText xml:space="preserve"> SEQ Table \* ARABIC </w:instrText>
      </w:r>
      <w:r>
        <w:fldChar w:fldCharType="separate"/>
      </w:r>
      <w:r w:rsidR="00EA5B88">
        <w:rPr>
          <w:noProof/>
        </w:rPr>
        <w:t>4</w:t>
      </w:r>
      <w:r>
        <w:fldChar w:fldCharType="end"/>
      </w:r>
      <w:bookmarkEnd w:id="29"/>
      <w:r>
        <w:t xml:space="preserve"> </w:t>
      </w:r>
      <w:r w:rsidRPr="001B3449">
        <w:t xml:space="preserve"> </w:t>
      </w:r>
      <w:proofErr w:type="spellStart"/>
      <w:r w:rsidRPr="001B3449">
        <w:t>eMTC</w:t>
      </w:r>
      <w:proofErr w:type="spellEnd"/>
      <w:r w:rsidRPr="001B3449">
        <w:t xml:space="preserve"> battery life with </w:t>
      </w:r>
      <w:r>
        <w:t>50</w:t>
      </w:r>
      <w:r w:rsidRPr="001B3449">
        <w:t xml:space="preserve"> byte</w:t>
      </w:r>
      <w:r w:rsidR="00004592">
        <w:t>s</w:t>
      </w:r>
      <w:r w:rsidRPr="001B3449">
        <w:t xml:space="preserve"> UL data and 50 byte</w:t>
      </w:r>
      <w:r w:rsidR="00004592">
        <w:t>s</w:t>
      </w:r>
      <w:r w:rsidRPr="001B3449">
        <w:t xml:space="preserve"> DL data for various values of MCL and UL reporting interval.</w:t>
      </w:r>
    </w:p>
    <w:tbl>
      <w:tblPr>
        <w:tblStyle w:val="PlainTable1"/>
        <w:tblW w:w="5000" w:type="pct"/>
        <w:jc w:val="center"/>
        <w:tblLook w:val="04A0" w:firstRow="1" w:lastRow="0" w:firstColumn="1" w:lastColumn="0" w:noHBand="0" w:noVBand="1"/>
      </w:tblPr>
      <w:tblGrid>
        <w:gridCol w:w="765"/>
        <w:gridCol w:w="813"/>
        <w:gridCol w:w="880"/>
        <w:gridCol w:w="880"/>
        <w:gridCol w:w="924"/>
        <w:gridCol w:w="880"/>
        <w:gridCol w:w="880"/>
        <w:gridCol w:w="926"/>
        <w:gridCol w:w="880"/>
        <w:gridCol w:w="880"/>
        <w:gridCol w:w="921"/>
      </w:tblGrid>
      <w:tr w:rsidR="00F14D79" w:rsidRPr="003D56B5" w14:paraId="3FAE0BA9" w14:textId="77777777" w:rsidTr="00337CE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9" w:type="pct"/>
            <w:gridSpan w:val="2"/>
          </w:tcPr>
          <w:p w14:paraId="26EAC099" w14:textId="52177B50" w:rsidR="00F14D79" w:rsidRPr="003D56B5" w:rsidRDefault="00F14D79" w:rsidP="003D56B5">
            <w:pPr>
              <w:jc w:val="center"/>
              <w:rPr>
                <w:rFonts w:ascii="Times New Roman" w:hAnsi="Times New Roman" w:cs="Times New Roman"/>
                <w:b w:val="0"/>
                <w:bCs w:val="0"/>
                <w:sz w:val="16"/>
                <w:szCs w:val="16"/>
                <w:lang w:val="en-GB" w:eastAsia="ja-JP"/>
              </w:rPr>
            </w:pPr>
            <w:proofErr w:type="spellStart"/>
            <w:r w:rsidRPr="003D56B5">
              <w:rPr>
                <w:rFonts w:ascii="Times New Roman" w:hAnsi="Times New Roman" w:cs="Times New Roman"/>
                <w:sz w:val="16"/>
                <w:szCs w:val="16"/>
                <w:lang w:val="en-GB" w:eastAsia="ja-JP"/>
              </w:rPr>
              <w:t>eMTC</w:t>
            </w:r>
            <w:proofErr w:type="spellEnd"/>
            <w:r w:rsidRPr="003D56B5">
              <w:rPr>
                <w:rFonts w:ascii="Times New Roman" w:hAnsi="Times New Roman" w:cs="Times New Roman"/>
                <w:sz w:val="16"/>
                <w:szCs w:val="16"/>
                <w:lang w:val="en-GB" w:eastAsia="ja-JP"/>
              </w:rPr>
              <w:t>, 50 bytes UL, 50 bytes DL</w:t>
            </w:r>
          </w:p>
        </w:tc>
        <w:tc>
          <w:tcPr>
            <w:tcW w:w="457" w:type="pct"/>
          </w:tcPr>
          <w:p w14:paraId="16EB6F86" w14:textId="77777777" w:rsidR="00F14D79" w:rsidRPr="003D56B5" w:rsidRDefault="00F14D79"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Battery life TN (year)</w:t>
            </w:r>
          </w:p>
        </w:tc>
        <w:tc>
          <w:tcPr>
            <w:tcW w:w="457" w:type="pct"/>
          </w:tcPr>
          <w:p w14:paraId="61221529" w14:textId="77777777" w:rsidR="00F14D79" w:rsidRPr="003D56B5" w:rsidRDefault="00F14D79"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Battery life NTN (year)</w:t>
            </w:r>
          </w:p>
        </w:tc>
        <w:tc>
          <w:tcPr>
            <w:tcW w:w="480" w:type="pct"/>
          </w:tcPr>
          <w:p w14:paraId="7392A98C" w14:textId="77777777" w:rsidR="00F14D79" w:rsidRPr="003D56B5" w:rsidRDefault="00F14D79"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Change (%)</w:t>
            </w:r>
          </w:p>
        </w:tc>
        <w:tc>
          <w:tcPr>
            <w:tcW w:w="457" w:type="pct"/>
          </w:tcPr>
          <w:p w14:paraId="5C7F5007" w14:textId="77777777" w:rsidR="00F14D79" w:rsidRPr="003D56B5" w:rsidRDefault="00F14D79"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Battery life TN (year)</w:t>
            </w:r>
          </w:p>
        </w:tc>
        <w:tc>
          <w:tcPr>
            <w:tcW w:w="457" w:type="pct"/>
          </w:tcPr>
          <w:p w14:paraId="1B2DF33D" w14:textId="77777777" w:rsidR="00F14D79" w:rsidRPr="003D56B5" w:rsidRDefault="00F14D79"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Battery life NTN (year)</w:t>
            </w:r>
          </w:p>
        </w:tc>
        <w:tc>
          <w:tcPr>
            <w:tcW w:w="481" w:type="pct"/>
          </w:tcPr>
          <w:p w14:paraId="4CD924B4" w14:textId="77777777" w:rsidR="00F14D79" w:rsidRPr="003D56B5" w:rsidRDefault="00F14D79"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Change (%)</w:t>
            </w:r>
          </w:p>
        </w:tc>
        <w:tc>
          <w:tcPr>
            <w:tcW w:w="457" w:type="pct"/>
          </w:tcPr>
          <w:p w14:paraId="4161FA69" w14:textId="77777777" w:rsidR="00F14D79" w:rsidRPr="003D56B5" w:rsidRDefault="00F14D79"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Battery life TN (year)</w:t>
            </w:r>
          </w:p>
        </w:tc>
        <w:tc>
          <w:tcPr>
            <w:tcW w:w="457" w:type="pct"/>
          </w:tcPr>
          <w:p w14:paraId="66D072FF" w14:textId="77777777" w:rsidR="00F14D79" w:rsidRPr="003D56B5" w:rsidRDefault="00F14D79"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Battery life NTN (year)</w:t>
            </w:r>
          </w:p>
        </w:tc>
        <w:tc>
          <w:tcPr>
            <w:tcW w:w="478" w:type="pct"/>
          </w:tcPr>
          <w:p w14:paraId="65D88D35" w14:textId="77777777" w:rsidR="00F14D79" w:rsidRPr="003D56B5" w:rsidRDefault="00F14D79"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Change (%)</w:t>
            </w:r>
          </w:p>
        </w:tc>
      </w:tr>
      <w:tr w:rsidR="00F14D79" w:rsidRPr="003D56B5" w14:paraId="0D1FC4C7" w14:textId="77777777" w:rsidTr="00337C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9" w:type="pct"/>
            <w:gridSpan w:val="2"/>
          </w:tcPr>
          <w:p w14:paraId="13023155" w14:textId="77777777" w:rsidR="00F14D79" w:rsidRPr="003D56B5" w:rsidRDefault="00F14D79" w:rsidP="003D56B5">
            <w:pPr>
              <w:jc w:val="center"/>
              <w:rPr>
                <w:rFonts w:ascii="Times New Roman" w:eastAsia="Times New Roman" w:hAnsi="Times New Roman" w:cs="Times New Roman"/>
                <w:color w:val="000000" w:themeColor="dark1"/>
                <w:kern w:val="24"/>
                <w:sz w:val="16"/>
                <w:szCs w:val="16"/>
              </w:rPr>
            </w:pPr>
            <w:r w:rsidRPr="008211E0">
              <w:rPr>
                <w:rFonts w:ascii="Times New Roman" w:eastAsia="Times New Roman" w:hAnsi="Times New Roman" w:cs="Times New Roman"/>
                <w:b w:val="0"/>
                <w:bCs w:val="0"/>
                <w:color w:val="000000" w:themeColor="dark1"/>
                <w:kern w:val="24"/>
                <w:sz w:val="16"/>
                <w:szCs w:val="16"/>
              </w:rPr>
              <w:t>MCL</w:t>
            </w:r>
            <w:r w:rsidRPr="003D56B5">
              <w:rPr>
                <w:rFonts w:ascii="Times New Roman" w:eastAsia="Times New Roman" w:hAnsi="Times New Roman" w:cs="Times New Roman"/>
                <w:b w:val="0"/>
                <w:bCs w:val="0"/>
                <w:color w:val="000000" w:themeColor="dark1"/>
                <w:kern w:val="24"/>
                <w:sz w:val="16"/>
                <w:szCs w:val="16"/>
              </w:rPr>
              <w:t xml:space="preserve"> </w:t>
            </w:r>
            <w:r w:rsidRPr="008211E0">
              <w:rPr>
                <w:rFonts w:ascii="Times New Roman" w:eastAsia="Times New Roman" w:hAnsi="Times New Roman" w:cs="Times New Roman"/>
                <w:b w:val="0"/>
                <w:bCs w:val="0"/>
                <w:color w:val="000000" w:themeColor="dark1"/>
                <w:kern w:val="24"/>
                <w:sz w:val="16"/>
                <w:szCs w:val="16"/>
              </w:rPr>
              <w:t>(dB)</w:t>
            </w:r>
          </w:p>
        </w:tc>
        <w:tc>
          <w:tcPr>
            <w:tcW w:w="1394" w:type="pct"/>
            <w:gridSpan w:val="3"/>
          </w:tcPr>
          <w:p w14:paraId="562B42AC" w14:textId="77777777" w:rsidR="00F14D79" w:rsidRPr="003D56B5" w:rsidRDefault="00F14D79"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8211E0">
              <w:rPr>
                <w:rFonts w:ascii="Times New Roman" w:eastAsia="Times New Roman" w:hAnsi="Times New Roman" w:cs="Times New Roman"/>
                <w:color w:val="000000" w:themeColor="dark1"/>
                <w:kern w:val="24"/>
                <w:sz w:val="16"/>
                <w:szCs w:val="16"/>
              </w:rPr>
              <w:t>164</w:t>
            </w:r>
          </w:p>
        </w:tc>
        <w:tc>
          <w:tcPr>
            <w:tcW w:w="1395" w:type="pct"/>
            <w:gridSpan w:val="3"/>
          </w:tcPr>
          <w:p w14:paraId="54A9B48C" w14:textId="77777777" w:rsidR="00F14D79" w:rsidRPr="003D56B5" w:rsidRDefault="00F14D79"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154</w:t>
            </w:r>
          </w:p>
        </w:tc>
        <w:tc>
          <w:tcPr>
            <w:tcW w:w="1392" w:type="pct"/>
            <w:gridSpan w:val="3"/>
          </w:tcPr>
          <w:p w14:paraId="0D804690" w14:textId="77777777" w:rsidR="00F14D79" w:rsidRPr="003D56B5" w:rsidRDefault="00F14D79"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144</w:t>
            </w:r>
          </w:p>
        </w:tc>
      </w:tr>
      <w:tr w:rsidR="00F14D79" w:rsidRPr="003D56B5" w14:paraId="4149798B" w14:textId="77777777" w:rsidTr="00337CEF">
        <w:trPr>
          <w:jc w:val="center"/>
        </w:trPr>
        <w:tc>
          <w:tcPr>
            <w:cnfStyle w:val="001000000000" w:firstRow="0" w:lastRow="0" w:firstColumn="1" w:lastColumn="0" w:oddVBand="0" w:evenVBand="0" w:oddHBand="0" w:evenHBand="0" w:firstRowFirstColumn="0" w:firstRowLastColumn="0" w:lastRowFirstColumn="0" w:lastRowLastColumn="0"/>
            <w:tcW w:w="397" w:type="pct"/>
          </w:tcPr>
          <w:p w14:paraId="16CCBE31" w14:textId="77777777" w:rsidR="00F14D79" w:rsidRPr="003D56B5" w:rsidRDefault="00F14D79" w:rsidP="003D56B5">
            <w:pPr>
              <w:jc w:val="center"/>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2 hr</w:t>
            </w:r>
          </w:p>
        </w:tc>
        <w:tc>
          <w:tcPr>
            <w:tcW w:w="422" w:type="pct"/>
          </w:tcPr>
          <w:p w14:paraId="47A9249C" w14:textId="77777777" w:rsidR="00F14D79" w:rsidRPr="003D56B5" w:rsidRDefault="00F14D79"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EDT</w:t>
            </w:r>
          </w:p>
        </w:tc>
        <w:tc>
          <w:tcPr>
            <w:tcW w:w="457" w:type="pct"/>
          </w:tcPr>
          <w:p w14:paraId="3EEE4119" w14:textId="43F55D10" w:rsidR="00F14D79" w:rsidRPr="003D56B5" w:rsidRDefault="00F14D79"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2.6</w:t>
            </w:r>
          </w:p>
        </w:tc>
        <w:tc>
          <w:tcPr>
            <w:tcW w:w="457" w:type="pct"/>
          </w:tcPr>
          <w:p w14:paraId="55444069" w14:textId="16E8A563" w:rsidR="00F14D79" w:rsidRPr="003D56B5" w:rsidRDefault="00F14D79"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2.5</w:t>
            </w:r>
          </w:p>
        </w:tc>
        <w:tc>
          <w:tcPr>
            <w:tcW w:w="480" w:type="pct"/>
          </w:tcPr>
          <w:p w14:paraId="3667DE4D" w14:textId="64F4A6F4" w:rsidR="00F14D79" w:rsidRPr="003D56B5" w:rsidRDefault="00F14D79"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3.85</w:t>
            </w:r>
          </w:p>
        </w:tc>
        <w:tc>
          <w:tcPr>
            <w:tcW w:w="457" w:type="pct"/>
          </w:tcPr>
          <w:p w14:paraId="49C807DD" w14:textId="0FAF4A22" w:rsidR="00F14D79" w:rsidRPr="003D56B5" w:rsidRDefault="00F14D79"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14.6</w:t>
            </w:r>
          </w:p>
        </w:tc>
        <w:tc>
          <w:tcPr>
            <w:tcW w:w="457" w:type="pct"/>
          </w:tcPr>
          <w:p w14:paraId="19E28599" w14:textId="06056450" w:rsidR="00F14D79" w:rsidRPr="003D56B5" w:rsidRDefault="00F14D79"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12.9</w:t>
            </w:r>
          </w:p>
        </w:tc>
        <w:tc>
          <w:tcPr>
            <w:tcW w:w="481" w:type="pct"/>
          </w:tcPr>
          <w:p w14:paraId="222C1008" w14:textId="6B9CD295" w:rsidR="00F14D79" w:rsidRPr="003D56B5" w:rsidRDefault="00F14D79"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11.64</w:t>
            </w:r>
          </w:p>
        </w:tc>
        <w:tc>
          <w:tcPr>
            <w:tcW w:w="457" w:type="pct"/>
          </w:tcPr>
          <w:p w14:paraId="0F6FC765" w14:textId="2602921D" w:rsidR="00F14D79" w:rsidRPr="003D56B5" w:rsidRDefault="00F14D79"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23.4</w:t>
            </w:r>
          </w:p>
        </w:tc>
        <w:tc>
          <w:tcPr>
            <w:tcW w:w="457" w:type="pct"/>
          </w:tcPr>
          <w:p w14:paraId="4E4121EA" w14:textId="27A696CB" w:rsidR="00F14D79" w:rsidRPr="003D56B5" w:rsidRDefault="00F14D79"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19.4</w:t>
            </w:r>
          </w:p>
        </w:tc>
        <w:tc>
          <w:tcPr>
            <w:tcW w:w="478" w:type="pct"/>
          </w:tcPr>
          <w:p w14:paraId="33BEFF00" w14:textId="6B8F8699" w:rsidR="00F14D79" w:rsidRPr="003D56B5" w:rsidRDefault="00F14D79"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17.09</w:t>
            </w:r>
          </w:p>
        </w:tc>
      </w:tr>
      <w:tr w:rsidR="00F14D79" w:rsidRPr="003D56B5" w14:paraId="62654321" w14:textId="77777777" w:rsidTr="00337C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 w:type="pct"/>
          </w:tcPr>
          <w:p w14:paraId="3AC89B78" w14:textId="77777777" w:rsidR="00F14D79" w:rsidRPr="003D56B5" w:rsidRDefault="00F14D79" w:rsidP="003D56B5">
            <w:pPr>
              <w:jc w:val="center"/>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2 hr</w:t>
            </w:r>
          </w:p>
        </w:tc>
        <w:tc>
          <w:tcPr>
            <w:tcW w:w="422" w:type="pct"/>
          </w:tcPr>
          <w:p w14:paraId="3D01197E" w14:textId="77777777" w:rsidR="00F14D79" w:rsidRPr="003D56B5" w:rsidRDefault="00F14D79"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RRC Resume</w:t>
            </w:r>
          </w:p>
        </w:tc>
        <w:tc>
          <w:tcPr>
            <w:tcW w:w="457" w:type="pct"/>
          </w:tcPr>
          <w:p w14:paraId="6E3BDAE0" w14:textId="2CB1660C" w:rsidR="00F14D79" w:rsidRPr="003D56B5" w:rsidRDefault="00F14D79"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2.0</w:t>
            </w:r>
          </w:p>
        </w:tc>
        <w:tc>
          <w:tcPr>
            <w:tcW w:w="457" w:type="pct"/>
          </w:tcPr>
          <w:p w14:paraId="0948B6FE" w14:textId="4573DC45" w:rsidR="00F14D79" w:rsidRPr="003D56B5" w:rsidRDefault="00F14D79"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2.0</w:t>
            </w:r>
          </w:p>
        </w:tc>
        <w:tc>
          <w:tcPr>
            <w:tcW w:w="480" w:type="pct"/>
          </w:tcPr>
          <w:p w14:paraId="45A0EC3D" w14:textId="53EA63BC" w:rsidR="00F14D79" w:rsidRPr="003D56B5" w:rsidRDefault="003D56B5"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Pr>
                <w:rFonts w:ascii="Times New Roman" w:hAnsi="Times New Roman" w:cs="Times New Roman"/>
                <w:sz w:val="16"/>
                <w:szCs w:val="16"/>
              </w:rPr>
              <w:t>~</w:t>
            </w:r>
            <w:r w:rsidR="00F14D79" w:rsidRPr="003D56B5">
              <w:rPr>
                <w:rFonts w:ascii="Times New Roman" w:hAnsi="Times New Roman" w:cs="Times New Roman"/>
                <w:sz w:val="16"/>
                <w:szCs w:val="16"/>
              </w:rPr>
              <w:t>0</w:t>
            </w:r>
          </w:p>
        </w:tc>
        <w:tc>
          <w:tcPr>
            <w:tcW w:w="457" w:type="pct"/>
          </w:tcPr>
          <w:p w14:paraId="4993C251" w14:textId="0D720DB8" w:rsidR="00F14D79" w:rsidRPr="003D56B5" w:rsidRDefault="00F14D79"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13.2</w:t>
            </w:r>
          </w:p>
        </w:tc>
        <w:tc>
          <w:tcPr>
            <w:tcW w:w="457" w:type="pct"/>
          </w:tcPr>
          <w:p w14:paraId="44927551" w14:textId="6A93E3D1" w:rsidR="00F14D79" w:rsidRPr="003D56B5" w:rsidRDefault="00F14D79"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11.8</w:t>
            </w:r>
          </w:p>
        </w:tc>
        <w:tc>
          <w:tcPr>
            <w:tcW w:w="481" w:type="pct"/>
          </w:tcPr>
          <w:p w14:paraId="41AB80BD" w14:textId="473CD1F9" w:rsidR="00F14D79" w:rsidRPr="003D56B5" w:rsidRDefault="00F14D79"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10.61</w:t>
            </w:r>
          </w:p>
        </w:tc>
        <w:tc>
          <w:tcPr>
            <w:tcW w:w="457" w:type="pct"/>
          </w:tcPr>
          <w:p w14:paraId="6B76A41B" w14:textId="310262A6" w:rsidR="00F14D79" w:rsidRPr="003D56B5" w:rsidRDefault="00F14D79"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23.5</w:t>
            </w:r>
          </w:p>
        </w:tc>
        <w:tc>
          <w:tcPr>
            <w:tcW w:w="457" w:type="pct"/>
          </w:tcPr>
          <w:p w14:paraId="41828AA8" w14:textId="6840AA4B" w:rsidR="00F14D79" w:rsidRPr="003D56B5" w:rsidRDefault="00F14D79"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19.4</w:t>
            </w:r>
          </w:p>
        </w:tc>
        <w:tc>
          <w:tcPr>
            <w:tcW w:w="478" w:type="pct"/>
          </w:tcPr>
          <w:p w14:paraId="480E29C5" w14:textId="76FD3614" w:rsidR="00F14D79" w:rsidRPr="003D56B5" w:rsidRDefault="00F14D79"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17.45</w:t>
            </w:r>
          </w:p>
        </w:tc>
      </w:tr>
      <w:tr w:rsidR="00337CEF" w:rsidRPr="003D56B5" w14:paraId="16CA8F94" w14:textId="77777777" w:rsidTr="00337CEF">
        <w:trPr>
          <w:jc w:val="center"/>
        </w:trPr>
        <w:tc>
          <w:tcPr>
            <w:cnfStyle w:val="001000000000" w:firstRow="0" w:lastRow="0" w:firstColumn="1" w:lastColumn="0" w:oddVBand="0" w:evenVBand="0" w:oddHBand="0" w:evenHBand="0" w:firstRowFirstColumn="0" w:firstRowLastColumn="0" w:lastRowFirstColumn="0" w:lastRowLastColumn="0"/>
            <w:tcW w:w="397" w:type="pct"/>
          </w:tcPr>
          <w:p w14:paraId="61CD3DA6" w14:textId="77777777" w:rsidR="00337CEF" w:rsidRPr="003D56B5" w:rsidRDefault="00337CEF" w:rsidP="003D56B5">
            <w:pPr>
              <w:jc w:val="center"/>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24 hr</w:t>
            </w:r>
          </w:p>
        </w:tc>
        <w:tc>
          <w:tcPr>
            <w:tcW w:w="422" w:type="pct"/>
          </w:tcPr>
          <w:p w14:paraId="19C30264" w14:textId="77777777" w:rsidR="00337CEF" w:rsidRPr="003D56B5" w:rsidRDefault="00337CEF"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EDT</w:t>
            </w:r>
          </w:p>
        </w:tc>
        <w:tc>
          <w:tcPr>
            <w:tcW w:w="457" w:type="pct"/>
          </w:tcPr>
          <w:p w14:paraId="693F7E2F" w14:textId="342984F1" w:rsidR="00337CEF" w:rsidRPr="003D56B5" w:rsidRDefault="00337CEF"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17.9</w:t>
            </w:r>
          </w:p>
        </w:tc>
        <w:tc>
          <w:tcPr>
            <w:tcW w:w="457" w:type="pct"/>
          </w:tcPr>
          <w:p w14:paraId="43D8B255" w14:textId="56C1B6D4" w:rsidR="00337CEF" w:rsidRPr="003D56B5" w:rsidRDefault="00337CEF"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16.8</w:t>
            </w:r>
          </w:p>
        </w:tc>
        <w:tc>
          <w:tcPr>
            <w:tcW w:w="480" w:type="pct"/>
          </w:tcPr>
          <w:p w14:paraId="6B3E37E0" w14:textId="062D2526" w:rsidR="00337CEF" w:rsidRPr="003D56B5" w:rsidRDefault="00337CEF"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6.14</w:t>
            </w:r>
          </w:p>
        </w:tc>
        <w:tc>
          <w:tcPr>
            <w:tcW w:w="457" w:type="pct"/>
          </w:tcPr>
          <w:p w14:paraId="4CF273C7" w14:textId="724873B1" w:rsidR="00337CEF" w:rsidRPr="003D56B5" w:rsidRDefault="00337CEF"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33.8</w:t>
            </w:r>
          </w:p>
        </w:tc>
        <w:tc>
          <w:tcPr>
            <w:tcW w:w="457" w:type="pct"/>
          </w:tcPr>
          <w:p w14:paraId="0C50663F" w14:textId="58210287" w:rsidR="00337CEF" w:rsidRPr="003D56B5" w:rsidRDefault="00337CEF"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30.0</w:t>
            </w:r>
          </w:p>
        </w:tc>
        <w:tc>
          <w:tcPr>
            <w:tcW w:w="481" w:type="pct"/>
          </w:tcPr>
          <w:p w14:paraId="036F4745" w14:textId="6E8F5A43" w:rsidR="00337CEF" w:rsidRPr="003D56B5" w:rsidRDefault="00337CEF"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11.24</w:t>
            </w:r>
          </w:p>
        </w:tc>
        <w:tc>
          <w:tcPr>
            <w:tcW w:w="457" w:type="pct"/>
          </w:tcPr>
          <w:p w14:paraId="5F0DE760" w14:textId="24B1B836" w:rsidR="00337CEF" w:rsidRPr="003D56B5" w:rsidRDefault="00337CEF"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36.3</w:t>
            </w:r>
          </w:p>
        </w:tc>
        <w:tc>
          <w:tcPr>
            <w:tcW w:w="457" w:type="pct"/>
          </w:tcPr>
          <w:p w14:paraId="33722864" w14:textId="58E18AAF" w:rsidR="00337CEF" w:rsidRPr="003D56B5" w:rsidRDefault="00337CEF"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32.1</w:t>
            </w:r>
          </w:p>
        </w:tc>
        <w:tc>
          <w:tcPr>
            <w:tcW w:w="478" w:type="pct"/>
          </w:tcPr>
          <w:p w14:paraId="3D8447FD" w14:textId="0A3FB0D8" w:rsidR="00337CEF" w:rsidRPr="003D56B5" w:rsidRDefault="00337CEF"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11.57</w:t>
            </w:r>
          </w:p>
        </w:tc>
      </w:tr>
      <w:tr w:rsidR="00337CEF" w:rsidRPr="003D56B5" w14:paraId="0098A0C9" w14:textId="77777777" w:rsidTr="00337C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 w:type="pct"/>
          </w:tcPr>
          <w:p w14:paraId="73F2CBFF" w14:textId="77777777" w:rsidR="00337CEF" w:rsidRPr="003D56B5" w:rsidRDefault="00337CEF" w:rsidP="003D56B5">
            <w:pPr>
              <w:jc w:val="center"/>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24 hr</w:t>
            </w:r>
          </w:p>
        </w:tc>
        <w:tc>
          <w:tcPr>
            <w:tcW w:w="422" w:type="pct"/>
          </w:tcPr>
          <w:p w14:paraId="4488EE6C" w14:textId="77777777" w:rsidR="00337CEF" w:rsidRPr="003D56B5" w:rsidRDefault="00337CEF"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RRC Resume</w:t>
            </w:r>
          </w:p>
        </w:tc>
        <w:tc>
          <w:tcPr>
            <w:tcW w:w="457" w:type="pct"/>
          </w:tcPr>
          <w:p w14:paraId="542F7794" w14:textId="0AE51FA7" w:rsidR="00337CEF" w:rsidRPr="003D56B5" w:rsidRDefault="00337CEF"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15.4</w:t>
            </w:r>
          </w:p>
        </w:tc>
        <w:tc>
          <w:tcPr>
            <w:tcW w:w="457" w:type="pct"/>
          </w:tcPr>
          <w:p w14:paraId="3C0B5A82" w14:textId="673CB0D8" w:rsidR="00337CEF" w:rsidRPr="003D56B5" w:rsidRDefault="00337CEF"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14.5</w:t>
            </w:r>
          </w:p>
        </w:tc>
        <w:tc>
          <w:tcPr>
            <w:tcW w:w="480" w:type="pct"/>
          </w:tcPr>
          <w:p w14:paraId="1A9BFCBA" w14:textId="629F147E" w:rsidR="00337CEF" w:rsidRPr="003D56B5" w:rsidRDefault="00337CEF"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5.84</w:t>
            </w:r>
          </w:p>
        </w:tc>
        <w:tc>
          <w:tcPr>
            <w:tcW w:w="457" w:type="pct"/>
          </w:tcPr>
          <w:p w14:paraId="6D3B3AB1" w14:textId="798ACB05" w:rsidR="00337CEF" w:rsidRPr="003D56B5" w:rsidRDefault="00337CEF"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33.1</w:t>
            </w:r>
          </w:p>
        </w:tc>
        <w:tc>
          <w:tcPr>
            <w:tcW w:w="457" w:type="pct"/>
          </w:tcPr>
          <w:p w14:paraId="14479150" w14:textId="55254BF9" w:rsidR="00337CEF" w:rsidRPr="003D56B5" w:rsidRDefault="00337CEF"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29.5</w:t>
            </w:r>
          </w:p>
        </w:tc>
        <w:tc>
          <w:tcPr>
            <w:tcW w:w="481" w:type="pct"/>
          </w:tcPr>
          <w:p w14:paraId="189E6B07" w14:textId="47177010" w:rsidR="00337CEF" w:rsidRPr="003D56B5" w:rsidRDefault="00337CEF"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10.88</w:t>
            </w:r>
          </w:p>
        </w:tc>
        <w:tc>
          <w:tcPr>
            <w:tcW w:w="457" w:type="pct"/>
          </w:tcPr>
          <w:p w14:paraId="107CB187" w14:textId="65036A1A" w:rsidR="00337CEF" w:rsidRPr="003D56B5" w:rsidRDefault="00337CEF"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36.4</w:t>
            </w:r>
          </w:p>
        </w:tc>
        <w:tc>
          <w:tcPr>
            <w:tcW w:w="457" w:type="pct"/>
          </w:tcPr>
          <w:p w14:paraId="1AB3548C" w14:textId="59A7E5F9" w:rsidR="00337CEF" w:rsidRPr="003D56B5" w:rsidRDefault="00337CEF"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32.1</w:t>
            </w:r>
          </w:p>
        </w:tc>
        <w:tc>
          <w:tcPr>
            <w:tcW w:w="478" w:type="pct"/>
          </w:tcPr>
          <w:p w14:paraId="6CBF43CA" w14:textId="22ADA191" w:rsidR="00337CEF" w:rsidRPr="003D56B5" w:rsidRDefault="00337CEF"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11.81</w:t>
            </w:r>
          </w:p>
        </w:tc>
      </w:tr>
    </w:tbl>
    <w:p w14:paraId="49ADADA0" w14:textId="25550146" w:rsidR="00F14D79" w:rsidRDefault="00F14D79" w:rsidP="003D56B5">
      <w:pPr>
        <w:jc w:val="center"/>
        <w:rPr>
          <w:rFonts w:ascii="Times New Roman" w:hAnsi="Times New Roman" w:cs="Times New Roman"/>
          <w:sz w:val="16"/>
          <w:szCs w:val="16"/>
          <w:lang w:val="en-GB" w:eastAsia="ja-JP"/>
        </w:rPr>
      </w:pPr>
    </w:p>
    <w:p w14:paraId="491EABF4" w14:textId="77777777" w:rsidR="007F2F4F" w:rsidRPr="003D56B5" w:rsidRDefault="007F2F4F" w:rsidP="003D56B5">
      <w:pPr>
        <w:jc w:val="center"/>
        <w:rPr>
          <w:rFonts w:ascii="Times New Roman" w:hAnsi="Times New Roman" w:cs="Times New Roman"/>
          <w:sz w:val="16"/>
          <w:szCs w:val="16"/>
          <w:lang w:val="en-GB" w:eastAsia="ja-JP"/>
        </w:rPr>
      </w:pPr>
    </w:p>
    <w:p w14:paraId="00ED9FB5" w14:textId="3FC5347E" w:rsidR="004C24E3" w:rsidRDefault="004C24E3" w:rsidP="004C24E3">
      <w:pPr>
        <w:pStyle w:val="Caption"/>
        <w:keepNext/>
        <w:jc w:val="center"/>
      </w:pPr>
      <w:bookmarkStart w:id="30" w:name="_Ref68158486"/>
      <w:r>
        <w:t xml:space="preserve">Table </w:t>
      </w:r>
      <w:r>
        <w:fldChar w:fldCharType="begin"/>
      </w:r>
      <w:r>
        <w:instrText xml:space="preserve"> SEQ Table \* ARABIC </w:instrText>
      </w:r>
      <w:r>
        <w:fldChar w:fldCharType="separate"/>
      </w:r>
      <w:r w:rsidR="00EA5B88">
        <w:rPr>
          <w:noProof/>
        </w:rPr>
        <w:t>5</w:t>
      </w:r>
      <w:r>
        <w:fldChar w:fldCharType="end"/>
      </w:r>
      <w:bookmarkEnd w:id="30"/>
      <w:r>
        <w:t xml:space="preserve"> </w:t>
      </w:r>
      <w:r w:rsidRPr="00233F12">
        <w:t xml:space="preserve"> </w:t>
      </w:r>
      <w:r>
        <w:t>NB-IoT</w:t>
      </w:r>
      <w:r w:rsidRPr="00233F12">
        <w:t xml:space="preserve"> battery life with 200 byte</w:t>
      </w:r>
      <w:r w:rsidR="00004592">
        <w:t>s</w:t>
      </w:r>
      <w:r w:rsidRPr="00233F12">
        <w:t xml:space="preserve"> UL data and 50 byte</w:t>
      </w:r>
      <w:r w:rsidR="00004592">
        <w:t>s</w:t>
      </w:r>
      <w:r w:rsidRPr="00233F12">
        <w:t xml:space="preserve"> DL data for various values of MCL and UL reporting interval.</w:t>
      </w:r>
    </w:p>
    <w:tbl>
      <w:tblPr>
        <w:tblStyle w:val="PlainTable1"/>
        <w:tblW w:w="5000" w:type="pct"/>
        <w:jc w:val="center"/>
        <w:tblLook w:val="04A0" w:firstRow="1" w:lastRow="0" w:firstColumn="1" w:lastColumn="0" w:noHBand="0" w:noVBand="1"/>
      </w:tblPr>
      <w:tblGrid>
        <w:gridCol w:w="765"/>
        <w:gridCol w:w="813"/>
        <w:gridCol w:w="880"/>
        <w:gridCol w:w="880"/>
        <w:gridCol w:w="924"/>
        <w:gridCol w:w="880"/>
        <w:gridCol w:w="880"/>
        <w:gridCol w:w="926"/>
        <w:gridCol w:w="880"/>
        <w:gridCol w:w="880"/>
        <w:gridCol w:w="921"/>
      </w:tblGrid>
      <w:tr w:rsidR="00EA7368" w:rsidRPr="003D56B5" w14:paraId="4B290CF7" w14:textId="77777777" w:rsidTr="004C24E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9" w:type="pct"/>
            <w:gridSpan w:val="2"/>
          </w:tcPr>
          <w:p w14:paraId="2801AA5D" w14:textId="0628094D" w:rsidR="00EA7368" w:rsidRPr="0010703E" w:rsidRDefault="00321907" w:rsidP="003D56B5">
            <w:pPr>
              <w:jc w:val="center"/>
              <w:rPr>
                <w:rFonts w:ascii="Times New Roman" w:hAnsi="Times New Roman" w:cs="Times New Roman"/>
                <w:sz w:val="16"/>
                <w:szCs w:val="16"/>
                <w:lang w:val="en-GB" w:eastAsia="ja-JP"/>
              </w:rPr>
            </w:pPr>
            <w:r w:rsidRPr="0010703E">
              <w:rPr>
                <w:rFonts w:ascii="Times New Roman" w:hAnsi="Times New Roman" w:cs="Times New Roman"/>
                <w:sz w:val="16"/>
                <w:szCs w:val="16"/>
                <w:lang w:val="en-GB" w:eastAsia="ja-JP"/>
              </w:rPr>
              <w:t>NB-IoT</w:t>
            </w:r>
            <w:r w:rsidR="00EA7368" w:rsidRPr="0010703E">
              <w:rPr>
                <w:rFonts w:ascii="Times New Roman" w:hAnsi="Times New Roman" w:cs="Times New Roman"/>
                <w:sz w:val="16"/>
                <w:szCs w:val="16"/>
                <w:lang w:val="en-GB" w:eastAsia="ja-JP"/>
              </w:rPr>
              <w:t>, 200 bytes UL, 50 bytes DL</w:t>
            </w:r>
          </w:p>
        </w:tc>
        <w:tc>
          <w:tcPr>
            <w:tcW w:w="457" w:type="pct"/>
          </w:tcPr>
          <w:p w14:paraId="62F17751" w14:textId="77777777" w:rsidR="00EA7368" w:rsidRPr="003D56B5" w:rsidRDefault="00EA7368"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16"/>
                <w:szCs w:val="16"/>
                <w:lang w:val="en-GB" w:eastAsia="ja-JP"/>
              </w:rPr>
            </w:pPr>
            <w:r w:rsidRPr="003D56B5">
              <w:rPr>
                <w:rFonts w:ascii="Times New Roman" w:hAnsi="Times New Roman" w:cs="Times New Roman"/>
                <w:b w:val="0"/>
                <w:bCs w:val="0"/>
                <w:sz w:val="16"/>
                <w:szCs w:val="16"/>
              </w:rPr>
              <w:t>Battery life TN (year)</w:t>
            </w:r>
          </w:p>
        </w:tc>
        <w:tc>
          <w:tcPr>
            <w:tcW w:w="457" w:type="pct"/>
          </w:tcPr>
          <w:p w14:paraId="647B4DD8" w14:textId="77777777" w:rsidR="00EA7368" w:rsidRPr="003D56B5" w:rsidRDefault="00EA7368"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16"/>
                <w:szCs w:val="16"/>
                <w:lang w:val="en-GB" w:eastAsia="ja-JP"/>
              </w:rPr>
            </w:pPr>
            <w:r w:rsidRPr="003D56B5">
              <w:rPr>
                <w:rFonts w:ascii="Times New Roman" w:hAnsi="Times New Roman" w:cs="Times New Roman"/>
                <w:b w:val="0"/>
                <w:bCs w:val="0"/>
                <w:sz w:val="16"/>
                <w:szCs w:val="16"/>
              </w:rPr>
              <w:t>Battery life NTN (year)</w:t>
            </w:r>
          </w:p>
        </w:tc>
        <w:tc>
          <w:tcPr>
            <w:tcW w:w="480" w:type="pct"/>
          </w:tcPr>
          <w:p w14:paraId="69663520" w14:textId="77777777" w:rsidR="00EA7368" w:rsidRPr="003D56B5" w:rsidRDefault="00EA7368"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16"/>
                <w:szCs w:val="16"/>
                <w:lang w:val="en-GB" w:eastAsia="ja-JP"/>
              </w:rPr>
            </w:pPr>
            <w:r w:rsidRPr="003D56B5">
              <w:rPr>
                <w:rFonts w:ascii="Times New Roman" w:hAnsi="Times New Roman" w:cs="Times New Roman"/>
                <w:b w:val="0"/>
                <w:bCs w:val="0"/>
                <w:sz w:val="16"/>
                <w:szCs w:val="16"/>
              </w:rPr>
              <w:t>Change (%)</w:t>
            </w:r>
          </w:p>
        </w:tc>
        <w:tc>
          <w:tcPr>
            <w:tcW w:w="457" w:type="pct"/>
          </w:tcPr>
          <w:p w14:paraId="11110EC7" w14:textId="77777777" w:rsidR="00EA7368" w:rsidRPr="003D56B5" w:rsidRDefault="00EA7368"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16"/>
                <w:szCs w:val="16"/>
                <w:lang w:val="en-GB" w:eastAsia="ja-JP"/>
              </w:rPr>
            </w:pPr>
            <w:r w:rsidRPr="003D56B5">
              <w:rPr>
                <w:rFonts w:ascii="Times New Roman" w:hAnsi="Times New Roman" w:cs="Times New Roman"/>
                <w:b w:val="0"/>
                <w:bCs w:val="0"/>
                <w:sz w:val="16"/>
                <w:szCs w:val="16"/>
              </w:rPr>
              <w:t>Battery life TN (year)</w:t>
            </w:r>
          </w:p>
        </w:tc>
        <w:tc>
          <w:tcPr>
            <w:tcW w:w="457" w:type="pct"/>
          </w:tcPr>
          <w:p w14:paraId="5670AF53" w14:textId="77777777" w:rsidR="00EA7368" w:rsidRPr="003D56B5" w:rsidRDefault="00EA7368"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16"/>
                <w:szCs w:val="16"/>
                <w:lang w:val="en-GB" w:eastAsia="ja-JP"/>
              </w:rPr>
            </w:pPr>
            <w:r w:rsidRPr="003D56B5">
              <w:rPr>
                <w:rFonts w:ascii="Times New Roman" w:hAnsi="Times New Roman" w:cs="Times New Roman"/>
                <w:b w:val="0"/>
                <w:bCs w:val="0"/>
                <w:sz w:val="16"/>
                <w:szCs w:val="16"/>
              </w:rPr>
              <w:t>Battery life NTN (year)</w:t>
            </w:r>
          </w:p>
        </w:tc>
        <w:tc>
          <w:tcPr>
            <w:tcW w:w="481" w:type="pct"/>
          </w:tcPr>
          <w:p w14:paraId="3C02E47C" w14:textId="77777777" w:rsidR="00EA7368" w:rsidRPr="003D56B5" w:rsidRDefault="00EA7368"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16"/>
                <w:szCs w:val="16"/>
                <w:lang w:val="en-GB" w:eastAsia="ja-JP"/>
              </w:rPr>
            </w:pPr>
            <w:r w:rsidRPr="003D56B5">
              <w:rPr>
                <w:rFonts w:ascii="Times New Roman" w:hAnsi="Times New Roman" w:cs="Times New Roman"/>
                <w:b w:val="0"/>
                <w:bCs w:val="0"/>
                <w:sz w:val="16"/>
                <w:szCs w:val="16"/>
              </w:rPr>
              <w:t>Change (%)</w:t>
            </w:r>
          </w:p>
        </w:tc>
        <w:tc>
          <w:tcPr>
            <w:tcW w:w="457" w:type="pct"/>
          </w:tcPr>
          <w:p w14:paraId="56044103" w14:textId="77777777" w:rsidR="00EA7368" w:rsidRPr="003D56B5" w:rsidRDefault="00EA7368"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16"/>
                <w:szCs w:val="16"/>
                <w:lang w:val="en-GB" w:eastAsia="ja-JP"/>
              </w:rPr>
            </w:pPr>
            <w:r w:rsidRPr="003D56B5">
              <w:rPr>
                <w:rFonts w:ascii="Times New Roman" w:hAnsi="Times New Roman" w:cs="Times New Roman"/>
                <w:b w:val="0"/>
                <w:bCs w:val="0"/>
                <w:sz w:val="16"/>
                <w:szCs w:val="16"/>
              </w:rPr>
              <w:t>Battery life TN (year)</w:t>
            </w:r>
          </w:p>
        </w:tc>
        <w:tc>
          <w:tcPr>
            <w:tcW w:w="457" w:type="pct"/>
          </w:tcPr>
          <w:p w14:paraId="7C3EF35E" w14:textId="77777777" w:rsidR="00EA7368" w:rsidRPr="003D56B5" w:rsidRDefault="00EA7368"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16"/>
                <w:szCs w:val="16"/>
                <w:lang w:val="en-GB" w:eastAsia="ja-JP"/>
              </w:rPr>
            </w:pPr>
            <w:r w:rsidRPr="003D56B5">
              <w:rPr>
                <w:rFonts w:ascii="Times New Roman" w:hAnsi="Times New Roman" w:cs="Times New Roman"/>
                <w:b w:val="0"/>
                <w:bCs w:val="0"/>
                <w:sz w:val="16"/>
                <w:szCs w:val="16"/>
              </w:rPr>
              <w:t>Battery life NTN (year)</w:t>
            </w:r>
          </w:p>
        </w:tc>
        <w:tc>
          <w:tcPr>
            <w:tcW w:w="478" w:type="pct"/>
          </w:tcPr>
          <w:p w14:paraId="160B50D7" w14:textId="77777777" w:rsidR="00EA7368" w:rsidRPr="003D56B5" w:rsidRDefault="00EA7368"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16"/>
                <w:szCs w:val="16"/>
                <w:lang w:val="en-GB" w:eastAsia="ja-JP"/>
              </w:rPr>
            </w:pPr>
            <w:r w:rsidRPr="003D56B5">
              <w:rPr>
                <w:rFonts w:ascii="Times New Roman" w:hAnsi="Times New Roman" w:cs="Times New Roman"/>
                <w:b w:val="0"/>
                <w:bCs w:val="0"/>
                <w:sz w:val="16"/>
                <w:szCs w:val="16"/>
              </w:rPr>
              <w:t>Change (%)</w:t>
            </w:r>
          </w:p>
        </w:tc>
      </w:tr>
      <w:tr w:rsidR="00EA7368" w:rsidRPr="003D56B5" w14:paraId="7DBA2863" w14:textId="77777777" w:rsidTr="004C24E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9" w:type="pct"/>
            <w:gridSpan w:val="2"/>
          </w:tcPr>
          <w:p w14:paraId="00E336CD" w14:textId="77777777" w:rsidR="00EA7368" w:rsidRPr="003D56B5" w:rsidRDefault="00EA7368" w:rsidP="003D56B5">
            <w:pPr>
              <w:jc w:val="center"/>
              <w:rPr>
                <w:rFonts w:ascii="Times New Roman" w:eastAsia="Times New Roman" w:hAnsi="Times New Roman" w:cs="Times New Roman"/>
                <w:b w:val="0"/>
                <w:bCs w:val="0"/>
                <w:color w:val="000000" w:themeColor="dark1"/>
                <w:kern w:val="24"/>
                <w:sz w:val="16"/>
                <w:szCs w:val="16"/>
              </w:rPr>
            </w:pPr>
            <w:r w:rsidRPr="008211E0">
              <w:rPr>
                <w:rFonts w:ascii="Times New Roman" w:eastAsia="Times New Roman" w:hAnsi="Times New Roman" w:cs="Times New Roman"/>
                <w:b w:val="0"/>
                <w:bCs w:val="0"/>
                <w:color w:val="000000" w:themeColor="dark1"/>
                <w:kern w:val="24"/>
                <w:sz w:val="16"/>
                <w:szCs w:val="16"/>
              </w:rPr>
              <w:t>MCL</w:t>
            </w:r>
            <w:r w:rsidRPr="003D56B5">
              <w:rPr>
                <w:rFonts w:ascii="Times New Roman" w:eastAsia="Times New Roman" w:hAnsi="Times New Roman" w:cs="Times New Roman"/>
                <w:b w:val="0"/>
                <w:bCs w:val="0"/>
                <w:color w:val="000000" w:themeColor="dark1"/>
                <w:kern w:val="24"/>
                <w:sz w:val="16"/>
                <w:szCs w:val="16"/>
              </w:rPr>
              <w:t xml:space="preserve"> </w:t>
            </w:r>
            <w:r w:rsidRPr="008211E0">
              <w:rPr>
                <w:rFonts w:ascii="Times New Roman" w:eastAsia="Times New Roman" w:hAnsi="Times New Roman" w:cs="Times New Roman"/>
                <w:b w:val="0"/>
                <w:bCs w:val="0"/>
                <w:color w:val="000000" w:themeColor="dark1"/>
                <w:kern w:val="24"/>
                <w:sz w:val="16"/>
                <w:szCs w:val="16"/>
              </w:rPr>
              <w:t>(dB)</w:t>
            </w:r>
          </w:p>
        </w:tc>
        <w:tc>
          <w:tcPr>
            <w:tcW w:w="1394" w:type="pct"/>
            <w:gridSpan w:val="3"/>
          </w:tcPr>
          <w:p w14:paraId="27BA0C7F" w14:textId="77777777" w:rsidR="00EA7368" w:rsidRPr="003D56B5" w:rsidRDefault="00EA7368"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8211E0">
              <w:rPr>
                <w:rFonts w:ascii="Times New Roman" w:eastAsia="Times New Roman" w:hAnsi="Times New Roman" w:cs="Times New Roman"/>
                <w:color w:val="000000" w:themeColor="dark1"/>
                <w:kern w:val="24"/>
                <w:sz w:val="16"/>
                <w:szCs w:val="16"/>
              </w:rPr>
              <w:t>164</w:t>
            </w:r>
          </w:p>
        </w:tc>
        <w:tc>
          <w:tcPr>
            <w:tcW w:w="1395" w:type="pct"/>
            <w:gridSpan w:val="3"/>
          </w:tcPr>
          <w:p w14:paraId="277E3C8E" w14:textId="77777777" w:rsidR="00EA7368" w:rsidRPr="003D56B5" w:rsidRDefault="00EA7368"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154</w:t>
            </w:r>
          </w:p>
        </w:tc>
        <w:tc>
          <w:tcPr>
            <w:tcW w:w="1392" w:type="pct"/>
            <w:gridSpan w:val="3"/>
          </w:tcPr>
          <w:p w14:paraId="30E5DF74" w14:textId="77777777" w:rsidR="00EA7368" w:rsidRPr="003D56B5" w:rsidRDefault="00EA7368"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144</w:t>
            </w:r>
          </w:p>
        </w:tc>
      </w:tr>
      <w:tr w:rsidR="003A4CD4" w:rsidRPr="003D56B5" w14:paraId="25BE2C50" w14:textId="77777777" w:rsidTr="004C24E3">
        <w:trPr>
          <w:jc w:val="center"/>
        </w:trPr>
        <w:tc>
          <w:tcPr>
            <w:cnfStyle w:val="001000000000" w:firstRow="0" w:lastRow="0" w:firstColumn="1" w:lastColumn="0" w:oddVBand="0" w:evenVBand="0" w:oddHBand="0" w:evenHBand="0" w:firstRowFirstColumn="0" w:firstRowLastColumn="0" w:lastRowFirstColumn="0" w:lastRowLastColumn="0"/>
            <w:tcW w:w="397" w:type="pct"/>
          </w:tcPr>
          <w:p w14:paraId="69AC4BD8" w14:textId="77777777" w:rsidR="003A4CD4" w:rsidRPr="003D56B5" w:rsidRDefault="003A4CD4" w:rsidP="003D56B5">
            <w:pPr>
              <w:jc w:val="center"/>
              <w:rPr>
                <w:rFonts w:ascii="Times New Roman" w:hAnsi="Times New Roman" w:cs="Times New Roman"/>
                <w:b w:val="0"/>
                <w:bCs w:val="0"/>
                <w:sz w:val="16"/>
                <w:szCs w:val="16"/>
                <w:lang w:val="en-GB" w:eastAsia="ja-JP"/>
              </w:rPr>
            </w:pPr>
            <w:r w:rsidRPr="003D56B5">
              <w:rPr>
                <w:rFonts w:ascii="Times New Roman" w:hAnsi="Times New Roman" w:cs="Times New Roman"/>
                <w:b w:val="0"/>
                <w:bCs w:val="0"/>
                <w:sz w:val="16"/>
                <w:szCs w:val="16"/>
                <w:lang w:val="en-GB" w:eastAsia="ja-JP"/>
              </w:rPr>
              <w:lastRenderedPageBreak/>
              <w:t>2 hr</w:t>
            </w:r>
          </w:p>
        </w:tc>
        <w:tc>
          <w:tcPr>
            <w:tcW w:w="422" w:type="pct"/>
          </w:tcPr>
          <w:p w14:paraId="11E69907" w14:textId="77777777" w:rsidR="003A4CD4" w:rsidRPr="003D56B5" w:rsidRDefault="003A4CD4"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EDT</w:t>
            </w:r>
          </w:p>
        </w:tc>
        <w:tc>
          <w:tcPr>
            <w:tcW w:w="457" w:type="pct"/>
          </w:tcPr>
          <w:p w14:paraId="5689692C" w14:textId="7DCE14C2" w:rsidR="003A4CD4" w:rsidRPr="003D56B5" w:rsidRDefault="003A4CD4"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5E05EC">
              <w:rPr>
                <w:rFonts w:ascii="Times New Roman" w:hAnsi="Times New Roman" w:cs="Times New Roman"/>
                <w:sz w:val="16"/>
                <w:szCs w:val="16"/>
                <w:lang w:eastAsia="ja-JP"/>
              </w:rPr>
              <w:t>1.4</w:t>
            </w:r>
          </w:p>
        </w:tc>
        <w:tc>
          <w:tcPr>
            <w:tcW w:w="457" w:type="pct"/>
          </w:tcPr>
          <w:p w14:paraId="7094AFB2" w14:textId="65FF5734" w:rsidR="003A4CD4" w:rsidRPr="003D56B5" w:rsidRDefault="003A4CD4"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5E05EC">
              <w:rPr>
                <w:rFonts w:ascii="Times New Roman" w:hAnsi="Times New Roman" w:cs="Times New Roman"/>
                <w:sz w:val="16"/>
                <w:szCs w:val="16"/>
                <w:lang w:eastAsia="ja-JP"/>
              </w:rPr>
              <w:t>1.4</w:t>
            </w:r>
          </w:p>
        </w:tc>
        <w:tc>
          <w:tcPr>
            <w:tcW w:w="480" w:type="pct"/>
          </w:tcPr>
          <w:p w14:paraId="13254364" w14:textId="62011350" w:rsidR="003A4CD4" w:rsidRPr="003D56B5" w:rsidRDefault="003D56B5"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Pr>
                <w:rFonts w:ascii="Times New Roman" w:hAnsi="Times New Roman" w:cs="Times New Roman"/>
                <w:sz w:val="16"/>
                <w:szCs w:val="16"/>
                <w:lang w:eastAsia="ja-JP"/>
              </w:rPr>
              <w:t>~</w:t>
            </w:r>
            <w:r w:rsidR="003A4CD4" w:rsidRPr="005E05EC">
              <w:rPr>
                <w:rFonts w:ascii="Times New Roman" w:hAnsi="Times New Roman" w:cs="Times New Roman"/>
                <w:sz w:val="16"/>
                <w:szCs w:val="16"/>
                <w:lang w:eastAsia="ja-JP"/>
              </w:rPr>
              <w:t>0</w:t>
            </w:r>
          </w:p>
        </w:tc>
        <w:tc>
          <w:tcPr>
            <w:tcW w:w="457" w:type="pct"/>
          </w:tcPr>
          <w:p w14:paraId="17971365" w14:textId="0412B679" w:rsidR="003A4CD4" w:rsidRPr="003D56B5" w:rsidRDefault="003A4CD4"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5E05EC">
              <w:rPr>
                <w:rFonts w:ascii="Times New Roman" w:hAnsi="Times New Roman" w:cs="Times New Roman"/>
                <w:sz w:val="16"/>
                <w:szCs w:val="16"/>
                <w:lang w:eastAsia="ja-JP"/>
              </w:rPr>
              <w:t>7.9</w:t>
            </w:r>
          </w:p>
        </w:tc>
        <w:tc>
          <w:tcPr>
            <w:tcW w:w="457" w:type="pct"/>
          </w:tcPr>
          <w:p w14:paraId="19CFC8C9" w14:textId="5CEEE233" w:rsidR="003A4CD4" w:rsidRPr="003D56B5" w:rsidRDefault="003A4CD4"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5E05EC">
              <w:rPr>
                <w:rFonts w:ascii="Times New Roman" w:hAnsi="Times New Roman" w:cs="Times New Roman"/>
                <w:sz w:val="16"/>
                <w:szCs w:val="16"/>
                <w:lang w:eastAsia="ja-JP"/>
              </w:rPr>
              <w:t>7.3</w:t>
            </w:r>
          </w:p>
        </w:tc>
        <w:tc>
          <w:tcPr>
            <w:tcW w:w="481" w:type="pct"/>
          </w:tcPr>
          <w:p w14:paraId="5356783F" w14:textId="536898BD" w:rsidR="003A4CD4" w:rsidRPr="003D56B5" w:rsidRDefault="003A4CD4"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5E05EC">
              <w:rPr>
                <w:rFonts w:ascii="Times New Roman" w:hAnsi="Times New Roman" w:cs="Times New Roman"/>
                <w:sz w:val="16"/>
                <w:szCs w:val="16"/>
                <w:lang w:eastAsia="ja-JP"/>
              </w:rPr>
              <w:t>7.59</w:t>
            </w:r>
          </w:p>
        </w:tc>
        <w:tc>
          <w:tcPr>
            <w:tcW w:w="457" w:type="pct"/>
          </w:tcPr>
          <w:p w14:paraId="374FEFB0" w14:textId="6EB87F2C" w:rsidR="003A4CD4" w:rsidRPr="003D56B5" w:rsidRDefault="003A4CD4"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5E05EC">
              <w:rPr>
                <w:rFonts w:ascii="Times New Roman" w:hAnsi="Times New Roman" w:cs="Times New Roman"/>
                <w:sz w:val="16"/>
                <w:szCs w:val="16"/>
                <w:lang w:eastAsia="ja-JP"/>
              </w:rPr>
              <w:t>19.8</w:t>
            </w:r>
          </w:p>
        </w:tc>
        <w:tc>
          <w:tcPr>
            <w:tcW w:w="457" w:type="pct"/>
          </w:tcPr>
          <w:p w14:paraId="10AB14DF" w14:textId="36F3A622" w:rsidR="003A4CD4" w:rsidRPr="003D56B5" w:rsidRDefault="003A4CD4"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5E05EC">
              <w:rPr>
                <w:rFonts w:ascii="Times New Roman" w:hAnsi="Times New Roman" w:cs="Times New Roman"/>
                <w:sz w:val="16"/>
                <w:szCs w:val="16"/>
                <w:lang w:eastAsia="ja-JP"/>
              </w:rPr>
              <w:t>16.9</w:t>
            </w:r>
          </w:p>
        </w:tc>
        <w:tc>
          <w:tcPr>
            <w:tcW w:w="478" w:type="pct"/>
          </w:tcPr>
          <w:p w14:paraId="0E4C7200" w14:textId="3C39369A" w:rsidR="003A4CD4" w:rsidRPr="003D56B5" w:rsidRDefault="003A4CD4"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5E05EC">
              <w:rPr>
                <w:rFonts w:ascii="Times New Roman" w:hAnsi="Times New Roman" w:cs="Times New Roman"/>
                <w:sz w:val="16"/>
                <w:szCs w:val="16"/>
                <w:lang w:eastAsia="ja-JP"/>
              </w:rPr>
              <w:t>14.65</w:t>
            </w:r>
          </w:p>
        </w:tc>
      </w:tr>
      <w:tr w:rsidR="003A4CD4" w:rsidRPr="003D56B5" w14:paraId="67F51BA9" w14:textId="77777777" w:rsidTr="004C24E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 w:type="pct"/>
          </w:tcPr>
          <w:p w14:paraId="0BB6C964" w14:textId="77777777" w:rsidR="003A4CD4" w:rsidRPr="003D56B5" w:rsidRDefault="003A4CD4" w:rsidP="003D56B5">
            <w:pPr>
              <w:jc w:val="center"/>
              <w:rPr>
                <w:rFonts w:ascii="Times New Roman" w:hAnsi="Times New Roman" w:cs="Times New Roman"/>
                <w:b w:val="0"/>
                <w:bCs w:val="0"/>
                <w:sz w:val="16"/>
                <w:szCs w:val="16"/>
                <w:lang w:val="en-GB" w:eastAsia="ja-JP"/>
              </w:rPr>
            </w:pPr>
            <w:r w:rsidRPr="003D56B5">
              <w:rPr>
                <w:rFonts w:ascii="Times New Roman" w:hAnsi="Times New Roman" w:cs="Times New Roman"/>
                <w:b w:val="0"/>
                <w:bCs w:val="0"/>
                <w:sz w:val="16"/>
                <w:szCs w:val="16"/>
                <w:lang w:val="en-GB" w:eastAsia="ja-JP"/>
              </w:rPr>
              <w:t>2 hr</w:t>
            </w:r>
          </w:p>
        </w:tc>
        <w:tc>
          <w:tcPr>
            <w:tcW w:w="422" w:type="pct"/>
          </w:tcPr>
          <w:p w14:paraId="7E58AA03" w14:textId="77777777" w:rsidR="003A4CD4" w:rsidRPr="003D56B5" w:rsidRDefault="003A4CD4"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RRC Resume</w:t>
            </w:r>
          </w:p>
        </w:tc>
        <w:tc>
          <w:tcPr>
            <w:tcW w:w="457" w:type="pct"/>
          </w:tcPr>
          <w:p w14:paraId="2A7F2722" w14:textId="79F07A06" w:rsidR="003A4CD4" w:rsidRPr="003D56B5" w:rsidRDefault="003A4CD4"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5E05EC">
              <w:rPr>
                <w:rFonts w:ascii="Times New Roman" w:hAnsi="Times New Roman" w:cs="Times New Roman"/>
                <w:sz w:val="16"/>
                <w:szCs w:val="16"/>
                <w:lang w:eastAsia="ja-JP"/>
              </w:rPr>
              <w:t>1.1</w:t>
            </w:r>
          </w:p>
        </w:tc>
        <w:tc>
          <w:tcPr>
            <w:tcW w:w="457" w:type="pct"/>
          </w:tcPr>
          <w:p w14:paraId="6B0D0882" w14:textId="19862E58" w:rsidR="003A4CD4" w:rsidRPr="003D56B5" w:rsidRDefault="003A4CD4"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5E05EC">
              <w:rPr>
                <w:rFonts w:ascii="Times New Roman" w:hAnsi="Times New Roman" w:cs="Times New Roman"/>
                <w:sz w:val="16"/>
                <w:szCs w:val="16"/>
                <w:lang w:eastAsia="ja-JP"/>
              </w:rPr>
              <w:t>1.1</w:t>
            </w:r>
          </w:p>
        </w:tc>
        <w:tc>
          <w:tcPr>
            <w:tcW w:w="480" w:type="pct"/>
          </w:tcPr>
          <w:p w14:paraId="6E0C562A" w14:textId="5E4ED31B" w:rsidR="003A4CD4" w:rsidRPr="003D56B5" w:rsidRDefault="003D56B5"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Pr>
                <w:rFonts w:ascii="Times New Roman" w:hAnsi="Times New Roman" w:cs="Times New Roman"/>
                <w:sz w:val="16"/>
                <w:szCs w:val="16"/>
                <w:lang w:eastAsia="ja-JP"/>
              </w:rPr>
              <w:t>~</w:t>
            </w:r>
            <w:r w:rsidR="003A4CD4" w:rsidRPr="005E05EC">
              <w:rPr>
                <w:rFonts w:ascii="Times New Roman" w:hAnsi="Times New Roman" w:cs="Times New Roman"/>
                <w:sz w:val="16"/>
                <w:szCs w:val="16"/>
                <w:lang w:eastAsia="ja-JP"/>
              </w:rPr>
              <w:t>0</w:t>
            </w:r>
          </w:p>
        </w:tc>
        <w:tc>
          <w:tcPr>
            <w:tcW w:w="457" w:type="pct"/>
          </w:tcPr>
          <w:p w14:paraId="6A527BAC" w14:textId="3A1C9E57" w:rsidR="003A4CD4" w:rsidRPr="003D56B5" w:rsidRDefault="003A4CD4"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5E05EC">
              <w:rPr>
                <w:rFonts w:ascii="Times New Roman" w:hAnsi="Times New Roman" w:cs="Times New Roman"/>
                <w:sz w:val="16"/>
                <w:szCs w:val="16"/>
                <w:lang w:eastAsia="ja-JP"/>
              </w:rPr>
              <w:t>7.4</w:t>
            </w:r>
          </w:p>
        </w:tc>
        <w:tc>
          <w:tcPr>
            <w:tcW w:w="457" w:type="pct"/>
          </w:tcPr>
          <w:p w14:paraId="795F5D68" w14:textId="76F3543B" w:rsidR="003A4CD4" w:rsidRPr="003D56B5" w:rsidRDefault="003A4CD4"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5E05EC">
              <w:rPr>
                <w:rFonts w:ascii="Times New Roman" w:hAnsi="Times New Roman" w:cs="Times New Roman"/>
                <w:sz w:val="16"/>
                <w:szCs w:val="16"/>
                <w:lang w:eastAsia="ja-JP"/>
              </w:rPr>
              <w:t>7.0</w:t>
            </w:r>
          </w:p>
        </w:tc>
        <w:tc>
          <w:tcPr>
            <w:tcW w:w="481" w:type="pct"/>
          </w:tcPr>
          <w:p w14:paraId="5A8F5C82" w14:textId="6FF35976" w:rsidR="003A4CD4" w:rsidRPr="003D56B5" w:rsidRDefault="003A4CD4"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5E05EC">
              <w:rPr>
                <w:rFonts w:ascii="Times New Roman" w:hAnsi="Times New Roman" w:cs="Times New Roman"/>
                <w:sz w:val="16"/>
                <w:szCs w:val="16"/>
                <w:lang w:eastAsia="ja-JP"/>
              </w:rPr>
              <w:t>5.41</w:t>
            </w:r>
          </w:p>
        </w:tc>
        <w:tc>
          <w:tcPr>
            <w:tcW w:w="457" w:type="pct"/>
          </w:tcPr>
          <w:p w14:paraId="48DCDFA3" w14:textId="65BBF1C9" w:rsidR="003A4CD4" w:rsidRPr="003D56B5" w:rsidRDefault="003A4CD4"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5E05EC">
              <w:rPr>
                <w:rFonts w:ascii="Times New Roman" w:hAnsi="Times New Roman" w:cs="Times New Roman"/>
                <w:sz w:val="16"/>
                <w:szCs w:val="16"/>
                <w:lang w:eastAsia="ja-JP"/>
              </w:rPr>
              <w:t>19.3</w:t>
            </w:r>
          </w:p>
        </w:tc>
        <w:tc>
          <w:tcPr>
            <w:tcW w:w="457" w:type="pct"/>
          </w:tcPr>
          <w:p w14:paraId="5C7C4615" w14:textId="763797D7" w:rsidR="003A4CD4" w:rsidRPr="003D56B5" w:rsidRDefault="003A4CD4"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5E05EC">
              <w:rPr>
                <w:rFonts w:ascii="Times New Roman" w:hAnsi="Times New Roman" w:cs="Times New Roman"/>
                <w:sz w:val="16"/>
                <w:szCs w:val="16"/>
                <w:lang w:eastAsia="ja-JP"/>
              </w:rPr>
              <w:t>16.5</w:t>
            </w:r>
          </w:p>
        </w:tc>
        <w:tc>
          <w:tcPr>
            <w:tcW w:w="478" w:type="pct"/>
          </w:tcPr>
          <w:p w14:paraId="2699739D" w14:textId="4DC8FB8E" w:rsidR="003A4CD4" w:rsidRPr="003D56B5" w:rsidRDefault="003A4CD4"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5E05EC">
              <w:rPr>
                <w:rFonts w:ascii="Times New Roman" w:hAnsi="Times New Roman" w:cs="Times New Roman"/>
                <w:sz w:val="16"/>
                <w:szCs w:val="16"/>
                <w:lang w:eastAsia="ja-JP"/>
              </w:rPr>
              <w:t>14.51</w:t>
            </w:r>
          </w:p>
        </w:tc>
      </w:tr>
      <w:tr w:rsidR="003A4CD4" w:rsidRPr="003D56B5" w14:paraId="2E263536" w14:textId="77777777" w:rsidTr="004C24E3">
        <w:trPr>
          <w:jc w:val="center"/>
        </w:trPr>
        <w:tc>
          <w:tcPr>
            <w:cnfStyle w:val="001000000000" w:firstRow="0" w:lastRow="0" w:firstColumn="1" w:lastColumn="0" w:oddVBand="0" w:evenVBand="0" w:oddHBand="0" w:evenHBand="0" w:firstRowFirstColumn="0" w:firstRowLastColumn="0" w:lastRowFirstColumn="0" w:lastRowLastColumn="0"/>
            <w:tcW w:w="397" w:type="pct"/>
          </w:tcPr>
          <w:p w14:paraId="41330321" w14:textId="77777777" w:rsidR="003A4CD4" w:rsidRPr="003D56B5" w:rsidRDefault="003A4CD4" w:rsidP="003D56B5">
            <w:pPr>
              <w:jc w:val="center"/>
              <w:rPr>
                <w:rFonts w:ascii="Times New Roman" w:hAnsi="Times New Roman" w:cs="Times New Roman"/>
                <w:b w:val="0"/>
                <w:bCs w:val="0"/>
                <w:sz w:val="16"/>
                <w:szCs w:val="16"/>
                <w:lang w:val="en-GB" w:eastAsia="ja-JP"/>
              </w:rPr>
            </w:pPr>
            <w:r w:rsidRPr="003D56B5">
              <w:rPr>
                <w:rFonts w:ascii="Times New Roman" w:hAnsi="Times New Roman" w:cs="Times New Roman"/>
                <w:b w:val="0"/>
                <w:bCs w:val="0"/>
                <w:sz w:val="16"/>
                <w:szCs w:val="16"/>
                <w:lang w:val="en-GB" w:eastAsia="ja-JP"/>
              </w:rPr>
              <w:t>24 hr</w:t>
            </w:r>
          </w:p>
        </w:tc>
        <w:tc>
          <w:tcPr>
            <w:tcW w:w="422" w:type="pct"/>
          </w:tcPr>
          <w:p w14:paraId="5D0BCF92" w14:textId="77777777" w:rsidR="003A4CD4" w:rsidRPr="003D56B5" w:rsidRDefault="003A4CD4"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EDT</w:t>
            </w:r>
          </w:p>
        </w:tc>
        <w:tc>
          <w:tcPr>
            <w:tcW w:w="457" w:type="pct"/>
          </w:tcPr>
          <w:p w14:paraId="2926F1ED" w14:textId="32675885" w:rsidR="003A4CD4" w:rsidRPr="003D56B5" w:rsidRDefault="003A4CD4"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114083">
              <w:rPr>
                <w:rFonts w:ascii="Times New Roman" w:hAnsi="Times New Roman" w:cs="Times New Roman"/>
                <w:sz w:val="16"/>
                <w:szCs w:val="16"/>
                <w:lang w:eastAsia="ja-JP"/>
              </w:rPr>
              <w:t>11.4</w:t>
            </w:r>
          </w:p>
        </w:tc>
        <w:tc>
          <w:tcPr>
            <w:tcW w:w="457" w:type="pct"/>
          </w:tcPr>
          <w:p w14:paraId="561BDB6D" w14:textId="41BBA94D" w:rsidR="003A4CD4" w:rsidRPr="003D56B5" w:rsidRDefault="003A4CD4"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114083">
              <w:rPr>
                <w:rFonts w:ascii="Times New Roman" w:hAnsi="Times New Roman" w:cs="Times New Roman"/>
                <w:sz w:val="16"/>
                <w:szCs w:val="16"/>
                <w:lang w:eastAsia="ja-JP"/>
              </w:rPr>
              <w:t>11.4</w:t>
            </w:r>
          </w:p>
        </w:tc>
        <w:tc>
          <w:tcPr>
            <w:tcW w:w="480" w:type="pct"/>
          </w:tcPr>
          <w:p w14:paraId="05BDC5A2" w14:textId="110593FE" w:rsidR="003A4CD4" w:rsidRPr="003D56B5" w:rsidRDefault="003D56B5"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Pr>
                <w:rFonts w:ascii="Times New Roman" w:hAnsi="Times New Roman" w:cs="Times New Roman"/>
                <w:sz w:val="16"/>
                <w:szCs w:val="16"/>
                <w:lang w:eastAsia="ja-JP"/>
              </w:rPr>
              <w:t>~</w:t>
            </w:r>
            <w:r w:rsidR="003A4CD4" w:rsidRPr="00114083">
              <w:rPr>
                <w:rFonts w:ascii="Times New Roman" w:hAnsi="Times New Roman" w:cs="Times New Roman"/>
                <w:sz w:val="16"/>
                <w:szCs w:val="16"/>
                <w:lang w:eastAsia="ja-JP"/>
              </w:rPr>
              <w:t>0</w:t>
            </w:r>
          </w:p>
        </w:tc>
        <w:tc>
          <w:tcPr>
            <w:tcW w:w="457" w:type="pct"/>
          </w:tcPr>
          <w:p w14:paraId="5C5393F1" w14:textId="530FCBA1" w:rsidR="003A4CD4" w:rsidRPr="003D56B5" w:rsidRDefault="003A4CD4"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114083">
              <w:rPr>
                <w:rFonts w:ascii="Times New Roman" w:hAnsi="Times New Roman" w:cs="Times New Roman"/>
                <w:sz w:val="16"/>
                <w:szCs w:val="16"/>
                <w:lang w:eastAsia="ja-JP"/>
              </w:rPr>
              <w:t>29.0</w:t>
            </w:r>
          </w:p>
        </w:tc>
        <w:tc>
          <w:tcPr>
            <w:tcW w:w="457" w:type="pct"/>
          </w:tcPr>
          <w:p w14:paraId="0D5F7852" w14:textId="2003AE8A" w:rsidR="003A4CD4" w:rsidRPr="003D56B5" w:rsidRDefault="003A4CD4"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114083">
              <w:rPr>
                <w:rFonts w:ascii="Times New Roman" w:hAnsi="Times New Roman" w:cs="Times New Roman"/>
                <w:sz w:val="16"/>
                <w:szCs w:val="16"/>
                <w:lang w:eastAsia="ja-JP"/>
              </w:rPr>
              <w:t>26.2</w:t>
            </w:r>
          </w:p>
        </w:tc>
        <w:tc>
          <w:tcPr>
            <w:tcW w:w="481" w:type="pct"/>
          </w:tcPr>
          <w:p w14:paraId="22978741" w14:textId="484BAFCF" w:rsidR="003A4CD4" w:rsidRPr="003D56B5" w:rsidRDefault="003A4CD4"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114083">
              <w:rPr>
                <w:rFonts w:ascii="Times New Roman" w:hAnsi="Times New Roman" w:cs="Times New Roman"/>
                <w:sz w:val="16"/>
                <w:szCs w:val="16"/>
                <w:lang w:eastAsia="ja-JP"/>
              </w:rPr>
              <w:t>9.65</w:t>
            </w:r>
          </w:p>
        </w:tc>
        <w:tc>
          <w:tcPr>
            <w:tcW w:w="457" w:type="pct"/>
          </w:tcPr>
          <w:p w14:paraId="2A2C9B90" w14:textId="1AA48393" w:rsidR="003A4CD4" w:rsidRPr="003D56B5" w:rsidRDefault="003A4CD4"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114083">
              <w:rPr>
                <w:rFonts w:ascii="Times New Roman" w:hAnsi="Times New Roman" w:cs="Times New Roman"/>
                <w:sz w:val="16"/>
                <w:szCs w:val="16"/>
                <w:lang w:eastAsia="ja-JP"/>
              </w:rPr>
              <w:t>36.4</w:t>
            </w:r>
          </w:p>
        </w:tc>
        <w:tc>
          <w:tcPr>
            <w:tcW w:w="457" w:type="pct"/>
          </w:tcPr>
          <w:p w14:paraId="0C5899B7" w14:textId="34585D0B" w:rsidR="003A4CD4" w:rsidRPr="003D56B5" w:rsidRDefault="003A4CD4"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114083">
              <w:rPr>
                <w:rFonts w:ascii="Times New Roman" w:hAnsi="Times New Roman" w:cs="Times New Roman"/>
                <w:sz w:val="16"/>
                <w:szCs w:val="16"/>
                <w:lang w:eastAsia="ja-JP"/>
              </w:rPr>
              <w:t>32.1</w:t>
            </w:r>
          </w:p>
        </w:tc>
        <w:tc>
          <w:tcPr>
            <w:tcW w:w="478" w:type="pct"/>
          </w:tcPr>
          <w:p w14:paraId="3E0DB003" w14:textId="3CF64324" w:rsidR="003A4CD4" w:rsidRPr="003D56B5" w:rsidRDefault="003A4CD4"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114083">
              <w:rPr>
                <w:rFonts w:ascii="Times New Roman" w:hAnsi="Times New Roman" w:cs="Times New Roman"/>
                <w:sz w:val="16"/>
                <w:szCs w:val="16"/>
                <w:lang w:eastAsia="ja-JP"/>
              </w:rPr>
              <w:t>11.81</w:t>
            </w:r>
          </w:p>
        </w:tc>
      </w:tr>
      <w:tr w:rsidR="003A4CD4" w:rsidRPr="003D56B5" w14:paraId="30FC9BD8" w14:textId="77777777" w:rsidTr="004C24E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 w:type="pct"/>
          </w:tcPr>
          <w:p w14:paraId="0AD43575" w14:textId="77777777" w:rsidR="003A4CD4" w:rsidRPr="003D56B5" w:rsidRDefault="003A4CD4" w:rsidP="003D56B5">
            <w:pPr>
              <w:jc w:val="center"/>
              <w:rPr>
                <w:rFonts w:ascii="Times New Roman" w:hAnsi="Times New Roman" w:cs="Times New Roman"/>
                <w:b w:val="0"/>
                <w:bCs w:val="0"/>
                <w:sz w:val="16"/>
                <w:szCs w:val="16"/>
                <w:lang w:val="en-GB" w:eastAsia="ja-JP"/>
              </w:rPr>
            </w:pPr>
            <w:r w:rsidRPr="003D56B5">
              <w:rPr>
                <w:rFonts w:ascii="Times New Roman" w:hAnsi="Times New Roman" w:cs="Times New Roman"/>
                <w:b w:val="0"/>
                <w:bCs w:val="0"/>
                <w:sz w:val="16"/>
                <w:szCs w:val="16"/>
                <w:lang w:val="en-GB" w:eastAsia="ja-JP"/>
              </w:rPr>
              <w:t>24 hr</w:t>
            </w:r>
          </w:p>
        </w:tc>
        <w:tc>
          <w:tcPr>
            <w:tcW w:w="422" w:type="pct"/>
          </w:tcPr>
          <w:p w14:paraId="0A137F02" w14:textId="77777777" w:rsidR="003A4CD4" w:rsidRPr="003D56B5" w:rsidRDefault="003A4CD4"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RRC Resume</w:t>
            </w:r>
          </w:p>
        </w:tc>
        <w:tc>
          <w:tcPr>
            <w:tcW w:w="457" w:type="pct"/>
          </w:tcPr>
          <w:p w14:paraId="28FC175E" w14:textId="4E7A953E" w:rsidR="003A4CD4" w:rsidRPr="003D56B5" w:rsidRDefault="003A4CD4"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114083">
              <w:rPr>
                <w:rFonts w:ascii="Times New Roman" w:hAnsi="Times New Roman" w:cs="Times New Roman"/>
                <w:sz w:val="16"/>
                <w:szCs w:val="16"/>
                <w:lang w:eastAsia="ja-JP"/>
              </w:rPr>
              <w:t>9.7</w:t>
            </w:r>
          </w:p>
        </w:tc>
        <w:tc>
          <w:tcPr>
            <w:tcW w:w="457" w:type="pct"/>
          </w:tcPr>
          <w:p w14:paraId="6A1927FE" w14:textId="4FBC4B35" w:rsidR="003A4CD4" w:rsidRPr="003D56B5" w:rsidRDefault="003A4CD4"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114083">
              <w:rPr>
                <w:rFonts w:ascii="Times New Roman" w:hAnsi="Times New Roman" w:cs="Times New Roman"/>
                <w:sz w:val="16"/>
                <w:szCs w:val="16"/>
                <w:lang w:eastAsia="ja-JP"/>
              </w:rPr>
              <w:t>9.7</w:t>
            </w:r>
          </w:p>
        </w:tc>
        <w:tc>
          <w:tcPr>
            <w:tcW w:w="480" w:type="pct"/>
          </w:tcPr>
          <w:p w14:paraId="622039FA" w14:textId="1E0B414E" w:rsidR="003A4CD4" w:rsidRPr="003D56B5" w:rsidRDefault="003D56B5"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Pr>
                <w:rFonts w:ascii="Times New Roman" w:hAnsi="Times New Roman" w:cs="Times New Roman"/>
                <w:sz w:val="16"/>
                <w:szCs w:val="16"/>
                <w:lang w:eastAsia="ja-JP"/>
              </w:rPr>
              <w:t>~</w:t>
            </w:r>
            <w:r w:rsidR="003A4CD4" w:rsidRPr="00114083">
              <w:rPr>
                <w:rFonts w:ascii="Times New Roman" w:hAnsi="Times New Roman" w:cs="Times New Roman"/>
                <w:sz w:val="16"/>
                <w:szCs w:val="16"/>
                <w:lang w:eastAsia="ja-JP"/>
              </w:rPr>
              <w:t>0</w:t>
            </w:r>
          </w:p>
        </w:tc>
        <w:tc>
          <w:tcPr>
            <w:tcW w:w="457" w:type="pct"/>
          </w:tcPr>
          <w:p w14:paraId="095D0B95" w14:textId="1AB3EF5E" w:rsidR="003A4CD4" w:rsidRPr="003D56B5" w:rsidRDefault="003A4CD4"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114083">
              <w:rPr>
                <w:rFonts w:ascii="Times New Roman" w:hAnsi="Times New Roman" w:cs="Times New Roman"/>
                <w:sz w:val="16"/>
                <w:szCs w:val="16"/>
                <w:lang w:eastAsia="ja-JP"/>
              </w:rPr>
              <w:t>28.5</w:t>
            </w:r>
          </w:p>
        </w:tc>
        <w:tc>
          <w:tcPr>
            <w:tcW w:w="457" w:type="pct"/>
          </w:tcPr>
          <w:p w14:paraId="51920BD9" w14:textId="03F2AE3C" w:rsidR="003A4CD4" w:rsidRPr="003D56B5" w:rsidRDefault="003A4CD4"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114083">
              <w:rPr>
                <w:rFonts w:ascii="Times New Roman" w:hAnsi="Times New Roman" w:cs="Times New Roman"/>
                <w:sz w:val="16"/>
                <w:szCs w:val="16"/>
                <w:lang w:eastAsia="ja-JP"/>
              </w:rPr>
              <w:t>25.7</w:t>
            </w:r>
          </w:p>
        </w:tc>
        <w:tc>
          <w:tcPr>
            <w:tcW w:w="481" w:type="pct"/>
          </w:tcPr>
          <w:p w14:paraId="6ADD70ED" w14:textId="1012F969" w:rsidR="003A4CD4" w:rsidRPr="003D56B5" w:rsidRDefault="003A4CD4"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114083">
              <w:rPr>
                <w:rFonts w:ascii="Times New Roman" w:hAnsi="Times New Roman" w:cs="Times New Roman"/>
                <w:sz w:val="16"/>
                <w:szCs w:val="16"/>
                <w:lang w:eastAsia="ja-JP"/>
              </w:rPr>
              <w:t>9.82</w:t>
            </w:r>
          </w:p>
        </w:tc>
        <w:tc>
          <w:tcPr>
            <w:tcW w:w="457" w:type="pct"/>
          </w:tcPr>
          <w:p w14:paraId="4C421FEB" w14:textId="42F6DACE" w:rsidR="003A4CD4" w:rsidRPr="003D56B5" w:rsidRDefault="003A4CD4"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114083">
              <w:rPr>
                <w:rFonts w:ascii="Times New Roman" w:hAnsi="Times New Roman" w:cs="Times New Roman"/>
                <w:sz w:val="16"/>
                <w:szCs w:val="16"/>
                <w:lang w:eastAsia="ja-JP"/>
              </w:rPr>
              <w:t>36.3</w:t>
            </w:r>
          </w:p>
        </w:tc>
        <w:tc>
          <w:tcPr>
            <w:tcW w:w="457" w:type="pct"/>
          </w:tcPr>
          <w:p w14:paraId="1FCF62E6" w14:textId="1334EA61" w:rsidR="003A4CD4" w:rsidRPr="003D56B5" w:rsidRDefault="003A4CD4"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114083">
              <w:rPr>
                <w:rFonts w:ascii="Times New Roman" w:hAnsi="Times New Roman" w:cs="Times New Roman"/>
                <w:sz w:val="16"/>
                <w:szCs w:val="16"/>
                <w:lang w:eastAsia="ja-JP"/>
              </w:rPr>
              <w:t>31.9</w:t>
            </w:r>
          </w:p>
        </w:tc>
        <w:tc>
          <w:tcPr>
            <w:tcW w:w="478" w:type="pct"/>
          </w:tcPr>
          <w:p w14:paraId="7211D3F0" w14:textId="70104109" w:rsidR="003A4CD4" w:rsidRPr="003D56B5" w:rsidRDefault="003A4CD4"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114083">
              <w:rPr>
                <w:rFonts w:ascii="Times New Roman" w:hAnsi="Times New Roman" w:cs="Times New Roman"/>
                <w:sz w:val="16"/>
                <w:szCs w:val="16"/>
                <w:lang w:eastAsia="ja-JP"/>
              </w:rPr>
              <w:t>12.12</w:t>
            </w:r>
          </w:p>
        </w:tc>
      </w:tr>
    </w:tbl>
    <w:p w14:paraId="358AC704" w14:textId="7A06695B" w:rsidR="00EA7368" w:rsidRDefault="00EA7368" w:rsidP="003D56B5">
      <w:pPr>
        <w:jc w:val="center"/>
        <w:rPr>
          <w:rFonts w:ascii="Times New Roman" w:hAnsi="Times New Roman" w:cs="Times New Roman"/>
          <w:sz w:val="16"/>
          <w:szCs w:val="16"/>
          <w:lang w:val="en-GB" w:eastAsia="ja-JP"/>
        </w:rPr>
      </w:pPr>
    </w:p>
    <w:p w14:paraId="6304B048" w14:textId="77777777" w:rsidR="004C24E3" w:rsidRPr="003D56B5" w:rsidRDefault="004C24E3" w:rsidP="004C24E3">
      <w:pPr>
        <w:rPr>
          <w:rFonts w:ascii="Times New Roman" w:hAnsi="Times New Roman" w:cs="Times New Roman"/>
          <w:sz w:val="16"/>
          <w:szCs w:val="16"/>
          <w:lang w:val="en-GB" w:eastAsia="ja-JP"/>
        </w:rPr>
      </w:pPr>
    </w:p>
    <w:p w14:paraId="507F6A27" w14:textId="328374A7" w:rsidR="004C24E3" w:rsidRDefault="004C24E3" w:rsidP="004C24E3">
      <w:pPr>
        <w:pStyle w:val="Caption"/>
        <w:keepNext/>
        <w:jc w:val="center"/>
      </w:pPr>
      <w:bookmarkStart w:id="31" w:name="_Ref68158487"/>
      <w:r>
        <w:t xml:space="preserve">Table </w:t>
      </w:r>
      <w:r>
        <w:fldChar w:fldCharType="begin"/>
      </w:r>
      <w:r>
        <w:instrText xml:space="preserve"> SEQ Table \* ARABIC </w:instrText>
      </w:r>
      <w:r>
        <w:fldChar w:fldCharType="separate"/>
      </w:r>
      <w:r w:rsidR="00EA5B88">
        <w:rPr>
          <w:noProof/>
        </w:rPr>
        <w:t>6</w:t>
      </w:r>
      <w:r>
        <w:fldChar w:fldCharType="end"/>
      </w:r>
      <w:bookmarkEnd w:id="31"/>
      <w:r>
        <w:t xml:space="preserve"> </w:t>
      </w:r>
      <w:r w:rsidRPr="00EB7D69">
        <w:t xml:space="preserve"> </w:t>
      </w:r>
      <w:r>
        <w:t>NB-IoT</w:t>
      </w:r>
      <w:r w:rsidRPr="00EB7D69">
        <w:t xml:space="preserve"> battery life with </w:t>
      </w:r>
      <w:r>
        <w:t>5</w:t>
      </w:r>
      <w:r w:rsidRPr="00EB7D69">
        <w:t>0 byte</w:t>
      </w:r>
      <w:r w:rsidR="00004592">
        <w:t>s</w:t>
      </w:r>
      <w:r w:rsidRPr="00EB7D69">
        <w:t xml:space="preserve"> UL data and 50 byte</w:t>
      </w:r>
      <w:r w:rsidR="00004592">
        <w:t>s</w:t>
      </w:r>
      <w:r w:rsidRPr="00EB7D69">
        <w:t xml:space="preserve"> DL data for various values of MCL and UL reporting interval.</w:t>
      </w:r>
    </w:p>
    <w:tbl>
      <w:tblPr>
        <w:tblStyle w:val="PlainTable1"/>
        <w:tblW w:w="5000" w:type="pct"/>
        <w:jc w:val="center"/>
        <w:tblLook w:val="04A0" w:firstRow="1" w:lastRow="0" w:firstColumn="1" w:lastColumn="0" w:noHBand="0" w:noVBand="1"/>
      </w:tblPr>
      <w:tblGrid>
        <w:gridCol w:w="765"/>
        <w:gridCol w:w="813"/>
        <w:gridCol w:w="880"/>
        <w:gridCol w:w="880"/>
        <w:gridCol w:w="924"/>
        <w:gridCol w:w="880"/>
        <w:gridCol w:w="880"/>
        <w:gridCol w:w="926"/>
        <w:gridCol w:w="880"/>
        <w:gridCol w:w="880"/>
        <w:gridCol w:w="921"/>
      </w:tblGrid>
      <w:tr w:rsidR="00EA7368" w:rsidRPr="003D56B5" w14:paraId="2365EBF7" w14:textId="77777777" w:rsidTr="003F0B5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9" w:type="pct"/>
            <w:gridSpan w:val="2"/>
          </w:tcPr>
          <w:p w14:paraId="616A368C" w14:textId="4592C6D0" w:rsidR="00EA7368" w:rsidRPr="003D56B5" w:rsidRDefault="00EA7368" w:rsidP="003D56B5">
            <w:pPr>
              <w:jc w:val="center"/>
              <w:rPr>
                <w:rFonts w:ascii="Times New Roman" w:hAnsi="Times New Roman" w:cs="Times New Roman"/>
                <w:b w:val="0"/>
                <w:bCs w:val="0"/>
                <w:sz w:val="16"/>
                <w:szCs w:val="16"/>
                <w:lang w:val="en-GB" w:eastAsia="ja-JP"/>
              </w:rPr>
            </w:pPr>
            <w:r w:rsidRPr="003D56B5">
              <w:rPr>
                <w:rFonts w:ascii="Times New Roman" w:hAnsi="Times New Roman" w:cs="Times New Roman"/>
                <w:sz w:val="16"/>
                <w:szCs w:val="16"/>
                <w:lang w:val="en-GB" w:eastAsia="ja-JP"/>
              </w:rPr>
              <w:t xml:space="preserve">NB-IoT, </w:t>
            </w:r>
            <w:r w:rsidR="00321907" w:rsidRPr="003D56B5">
              <w:rPr>
                <w:rFonts w:ascii="Times New Roman" w:hAnsi="Times New Roman" w:cs="Times New Roman"/>
                <w:sz w:val="16"/>
                <w:szCs w:val="16"/>
                <w:lang w:val="en-GB" w:eastAsia="ja-JP"/>
              </w:rPr>
              <w:t>5</w:t>
            </w:r>
            <w:r w:rsidRPr="003D56B5">
              <w:rPr>
                <w:rFonts w:ascii="Times New Roman" w:hAnsi="Times New Roman" w:cs="Times New Roman"/>
                <w:sz w:val="16"/>
                <w:szCs w:val="16"/>
                <w:lang w:val="en-GB" w:eastAsia="ja-JP"/>
              </w:rPr>
              <w:t>0 bytes UL, 50 bytes DL</w:t>
            </w:r>
          </w:p>
        </w:tc>
        <w:tc>
          <w:tcPr>
            <w:tcW w:w="457" w:type="pct"/>
          </w:tcPr>
          <w:p w14:paraId="42BB8FFF" w14:textId="77777777" w:rsidR="00EA7368" w:rsidRPr="003D56B5" w:rsidRDefault="00EA7368"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Battery life TN (year)</w:t>
            </w:r>
          </w:p>
        </w:tc>
        <w:tc>
          <w:tcPr>
            <w:tcW w:w="457" w:type="pct"/>
          </w:tcPr>
          <w:p w14:paraId="308FFC22" w14:textId="77777777" w:rsidR="00EA7368" w:rsidRPr="003D56B5" w:rsidRDefault="00EA7368"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Battery life NTN (year)</w:t>
            </w:r>
          </w:p>
        </w:tc>
        <w:tc>
          <w:tcPr>
            <w:tcW w:w="480" w:type="pct"/>
          </w:tcPr>
          <w:p w14:paraId="1EC87DAB" w14:textId="77777777" w:rsidR="00EA7368" w:rsidRPr="003D56B5" w:rsidRDefault="00EA7368"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Change (%)</w:t>
            </w:r>
          </w:p>
        </w:tc>
        <w:tc>
          <w:tcPr>
            <w:tcW w:w="457" w:type="pct"/>
          </w:tcPr>
          <w:p w14:paraId="0C89D062" w14:textId="77777777" w:rsidR="00EA7368" w:rsidRPr="003D56B5" w:rsidRDefault="00EA7368"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Battery life TN (year)</w:t>
            </w:r>
          </w:p>
        </w:tc>
        <w:tc>
          <w:tcPr>
            <w:tcW w:w="457" w:type="pct"/>
          </w:tcPr>
          <w:p w14:paraId="1E0BE91D" w14:textId="77777777" w:rsidR="00EA7368" w:rsidRPr="003D56B5" w:rsidRDefault="00EA7368"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Battery life NTN (year)</w:t>
            </w:r>
          </w:p>
        </w:tc>
        <w:tc>
          <w:tcPr>
            <w:tcW w:w="481" w:type="pct"/>
          </w:tcPr>
          <w:p w14:paraId="49FAC923" w14:textId="77777777" w:rsidR="00EA7368" w:rsidRPr="003D56B5" w:rsidRDefault="00EA7368"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Change (%)</w:t>
            </w:r>
          </w:p>
        </w:tc>
        <w:tc>
          <w:tcPr>
            <w:tcW w:w="457" w:type="pct"/>
          </w:tcPr>
          <w:p w14:paraId="3503281F" w14:textId="77777777" w:rsidR="00EA7368" w:rsidRPr="003D56B5" w:rsidRDefault="00EA7368"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Battery life TN (year)</w:t>
            </w:r>
          </w:p>
        </w:tc>
        <w:tc>
          <w:tcPr>
            <w:tcW w:w="457" w:type="pct"/>
          </w:tcPr>
          <w:p w14:paraId="5526F006" w14:textId="77777777" w:rsidR="00EA7368" w:rsidRPr="003D56B5" w:rsidRDefault="00EA7368"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Battery life NTN (year)</w:t>
            </w:r>
          </w:p>
        </w:tc>
        <w:tc>
          <w:tcPr>
            <w:tcW w:w="478" w:type="pct"/>
          </w:tcPr>
          <w:p w14:paraId="51D2E9F3" w14:textId="77777777" w:rsidR="00EA7368" w:rsidRPr="003D56B5" w:rsidRDefault="00EA7368" w:rsidP="003D56B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rPr>
              <w:t>Change (%)</w:t>
            </w:r>
          </w:p>
        </w:tc>
      </w:tr>
      <w:tr w:rsidR="00EA7368" w:rsidRPr="003D56B5" w14:paraId="4978BC39" w14:textId="77777777" w:rsidTr="003F0B5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9" w:type="pct"/>
            <w:gridSpan w:val="2"/>
          </w:tcPr>
          <w:p w14:paraId="181A30A9" w14:textId="77777777" w:rsidR="00EA7368" w:rsidRPr="003D56B5" w:rsidRDefault="00EA7368" w:rsidP="003D56B5">
            <w:pPr>
              <w:jc w:val="center"/>
              <w:rPr>
                <w:rFonts w:ascii="Times New Roman" w:eastAsia="Times New Roman" w:hAnsi="Times New Roman" w:cs="Times New Roman"/>
                <w:color w:val="000000" w:themeColor="dark1"/>
                <w:kern w:val="24"/>
                <w:sz w:val="16"/>
                <w:szCs w:val="16"/>
              </w:rPr>
            </w:pPr>
            <w:r w:rsidRPr="008211E0">
              <w:rPr>
                <w:rFonts w:ascii="Times New Roman" w:eastAsia="Times New Roman" w:hAnsi="Times New Roman" w:cs="Times New Roman"/>
                <w:b w:val="0"/>
                <w:bCs w:val="0"/>
                <w:color w:val="000000" w:themeColor="dark1"/>
                <w:kern w:val="24"/>
                <w:sz w:val="16"/>
                <w:szCs w:val="16"/>
              </w:rPr>
              <w:t>MCL</w:t>
            </w:r>
            <w:r w:rsidRPr="003D56B5">
              <w:rPr>
                <w:rFonts w:ascii="Times New Roman" w:eastAsia="Times New Roman" w:hAnsi="Times New Roman" w:cs="Times New Roman"/>
                <w:b w:val="0"/>
                <w:bCs w:val="0"/>
                <w:color w:val="000000" w:themeColor="dark1"/>
                <w:kern w:val="24"/>
                <w:sz w:val="16"/>
                <w:szCs w:val="16"/>
              </w:rPr>
              <w:t xml:space="preserve"> </w:t>
            </w:r>
            <w:r w:rsidRPr="008211E0">
              <w:rPr>
                <w:rFonts w:ascii="Times New Roman" w:eastAsia="Times New Roman" w:hAnsi="Times New Roman" w:cs="Times New Roman"/>
                <w:b w:val="0"/>
                <w:bCs w:val="0"/>
                <w:color w:val="000000" w:themeColor="dark1"/>
                <w:kern w:val="24"/>
                <w:sz w:val="16"/>
                <w:szCs w:val="16"/>
              </w:rPr>
              <w:t>(dB)</w:t>
            </w:r>
          </w:p>
        </w:tc>
        <w:tc>
          <w:tcPr>
            <w:tcW w:w="1394" w:type="pct"/>
            <w:gridSpan w:val="3"/>
          </w:tcPr>
          <w:p w14:paraId="3FC97346" w14:textId="77777777" w:rsidR="00EA7368" w:rsidRPr="003D56B5" w:rsidRDefault="00EA7368"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8211E0">
              <w:rPr>
                <w:rFonts w:ascii="Times New Roman" w:eastAsia="Times New Roman" w:hAnsi="Times New Roman" w:cs="Times New Roman"/>
                <w:color w:val="000000" w:themeColor="dark1"/>
                <w:kern w:val="24"/>
                <w:sz w:val="16"/>
                <w:szCs w:val="16"/>
              </w:rPr>
              <w:t>164</w:t>
            </w:r>
          </w:p>
        </w:tc>
        <w:tc>
          <w:tcPr>
            <w:tcW w:w="1395" w:type="pct"/>
            <w:gridSpan w:val="3"/>
          </w:tcPr>
          <w:p w14:paraId="2E5820E5" w14:textId="77777777" w:rsidR="00EA7368" w:rsidRPr="003D56B5" w:rsidRDefault="00EA7368"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154</w:t>
            </w:r>
          </w:p>
        </w:tc>
        <w:tc>
          <w:tcPr>
            <w:tcW w:w="1392" w:type="pct"/>
            <w:gridSpan w:val="3"/>
          </w:tcPr>
          <w:p w14:paraId="05F2AA37" w14:textId="77777777" w:rsidR="00EA7368" w:rsidRPr="003D56B5" w:rsidRDefault="00EA7368"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144</w:t>
            </w:r>
          </w:p>
        </w:tc>
      </w:tr>
      <w:tr w:rsidR="006D0302" w:rsidRPr="003D56B5" w14:paraId="69B015AB" w14:textId="77777777" w:rsidTr="003F0B56">
        <w:trPr>
          <w:jc w:val="center"/>
        </w:trPr>
        <w:tc>
          <w:tcPr>
            <w:cnfStyle w:val="001000000000" w:firstRow="0" w:lastRow="0" w:firstColumn="1" w:lastColumn="0" w:oddVBand="0" w:evenVBand="0" w:oddHBand="0" w:evenHBand="0" w:firstRowFirstColumn="0" w:firstRowLastColumn="0" w:lastRowFirstColumn="0" w:lastRowLastColumn="0"/>
            <w:tcW w:w="397" w:type="pct"/>
          </w:tcPr>
          <w:p w14:paraId="37D9B20C" w14:textId="77777777" w:rsidR="006D0302" w:rsidRPr="003D56B5" w:rsidRDefault="006D0302" w:rsidP="003D56B5">
            <w:pPr>
              <w:jc w:val="center"/>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2 hr</w:t>
            </w:r>
          </w:p>
        </w:tc>
        <w:tc>
          <w:tcPr>
            <w:tcW w:w="422" w:type="pct"/>
          </w:tcPr>
          <w:p w14:paraId="359039F2" w14:textId="77777777" w:rsidR="006D0302" w:rsidRPr="003D56B5" w:rsidRDefault="006D0302"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EDT</w:t>
            </w:r>
          </w:p>
        </w:tc>
        <w:tc>
          <w:tcPr>
            <w:tcW w:w="457" w:type="pct"/>
          </w:tcPr>
          <w:p w14:paraId="790BCC9B" w14:textId="4D09D575" w:rsidR="006D0302" w:rsidRPr="003D56B5" w:rsidRDefault="006D0302"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FE2D87">
              <w:rPr>
                <w:rFonts w:ascii="Times New Roman" w:hAnsi="Times New Roman" w:cs="Times New Roman"/>
                <w:sz w:val="16"/>
                <w:szCs w:val="16"/>
                <w:lang w:eastAsia="ja-JP"/>
              </w:rPr>
              <w:t>3.4</w:t>
            </w:r>
          </w:p>
        </w:tc>
        <w:tc>
          <w:tcPr>
            <w:tcW w:w="457" w:type="pct"/>
          </w:tcPr>
          <w:p w14:paraId="54B55264" w14:textId="0D4ECA9D" w:rsidR="006D0302" w:rsidRPr="003D56B5" w:rsidRDefault="006D0302"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FE2D87">
              <w:rPr>
                <w:rFonts w:ascii="Times New Roman" w:hAnsi="Times New Roman" w:cs="Times New Roman"/>
                <w:sz w:val="16"/>
                <w:szCs w:val="16"/>
                <w:lang w:eastAsia="ja-JP"/>
              </w:rPr>
              <w:t>3.3</w:t>
            </w:r>
          </w:p>
        </w:tc>
        <w:tc>
          <w:tcPr>
            <w:tcW w:w="480" w:type="pct"/>
          </w:tcPr>
          <w:p w14:paraId="4B269860" w14:textId="22BFAC19" w:rsidR="006D0302" w:rsidRPr="003D56B5" w:rsidRDefault="006D0302"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FE2D87">
              <w:rPr>
                <w:rFonts w:ascii="Times New Roman" w:hAnsi="Times New Roman" w:cs="Times New Roman"/>
                <w:sz w:val="16"/>
                <w:szCs w:val="16"/>
                <w:lang w:eastAsia="ja-JP"/>
              </w:rPr>
              <w:t>2.94</w:t>
            </w:r>
          </w:p>
        </w:tc>
        <w:tc>
          <w:tcPr>
            <w:tcW w:w="457" w:type="pct"/>
          </w:tcPr>
          <w:p w14:paraId="22B070BF" w14:textId="2E3A045D" w:rsidR="006D0302" w:rsidRPr="003D56B5" w:rsidRDefault="006D0302"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FE2D87">
              <w:rPr>
                <w:rFonts w:ascii="Times New Roman" w:hAnsi="Times New Roman" w:cs="Times New Roman"/>
                <w:sz w:val="16"/>
                <w:szCs w:val="16"/>
                <w:lang w:eastAsia="ja-JP"/>
              </w:rPr>
              <w:t>13.4</w:t>
            </w:r>
          </w:p>
        </w:tc>
        <w:tc>
          <w:tcPr>
            <w:tcW w:w="457" w:type="pct"/>
          </w:tcPr>
          <w:p w14:paraId="65E20901" w14:textId="02C62FFE" w:rsidR="006D0302" w:rsidRPr="003D56B5" w:rsidRDefault="006D0302"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FE2D87">
              <w:rPr>
                <w:rFonts w:ascii="Times New Roman" w:hAnsi="Times New Roman" w:cs="Times New Roman"/>
                <w:sz w:val="16"/>
                <w:szCs w:val="16"/>
                <w:lang w:eastAsia="ja-JP"/>
              </w:rPr>
              <w:t>12.0</w:t>
            </w:r>
          </w:p>
        </w:tc>
        <w:tc>
          <w:tcPr>
            <w:tcW w:w="481" w:type="pct"/>
          </w:tcPr>
          <w:p w14:paraId="2B805F5B" w14:textId="082BCC56" w:rsidR="006D0302" w:rsidRPr="003D56B5" w:rsidRDefault="006D0302"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FE2D87">
              <w:rPr>
                <w:rFonts w:ascii="Times New Roman" w:hAnsi="Times New Roman" w:cs="Times New Roman"/>
                <w:sz w:val="16"/>
                <w:szCs w:val="16"/>
                <w:lang w:eastAsia="ja-JP"/>
              </w:rPr>
              <w:t>10.45</w:t>
            </w:r>
          </w:p>
        </w:tc>
        <w:tc>
          <w:tcPr>
            <w:tcW w:w="457" w:type="pct"/>
          </w:tcPr>
          <w:p w14:paraId="76D6E06D" w14:textId="134AC767" w:rsidR="006D0302" w:rsidRPr="003D56B5" w:rsidRDefault="006D0302"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FE2D87">
              <w:rPr>
                <w:rFonts w:ascii="Times New Roman" w:hAnsi="Times New Roman" w:cs="Times New Roman"/>
                <w:sz w:val="16"/>
                <w:szCs w:val="16"/>
                <w:lang w:eastAsia="ja-JP"/>
              </w:rPr>
              <w:t>22.2</w:t>
            </w:r>
          </w:p>
        </w:tc>
        <w:tc>
          <w:tcPr>
            <w:tcW w:w="457" w:type="pct"/>
          </w:tcPr>
          <w:p w14:paraId="2C6CA28C" w14:textId="36D081D1" w:rsidR="006D0302" w:rsidRPr="003D56B5" w:rsidRDefault="006D0302"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FE2D87">
              <w:rPr>
                <w:rFonts w:ascii="Times New Roman" w:hAnsi="Times New Roman" w:cs="Times New Roman"/>
                <w:sz w:val="16"/>
                <w:szCs w:val="16"/>
                <w:lang w:eastAsia="ja-JP"/>
              </w:rPr>
              <w:t>18.5</w:t>
            </w:r>
          </w:p>
        </w:tc>
        <w:tc>
          <w:tcPr>
            <w:tcW w:w="478" w:type="pct"/>
          </w:tcPr>
          <w:p w14:paraId="5EA48C88" w14:textId="7810FD7C" w:rsidR="006D0302" w:rsidRPr="003D56B5" w:rsidRDefault="006D0302"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FE2D87">
              <w:rPr>
                <w:rFonts w:ascii="Times New Roman" w:hAnsi="Times New Roman" w:cs="Times New Roman"/>
                <w:sz w:val="16"/>
                <w:szCs w:val="16"/>
                <w:lang w:eastAsia="ja-JP"/>
              </w:rPr>
              <w:t>16.67</w:t>
            </w:r>
          </w:p>
        </w:tc>
      </w:tr>
      <w:tr w:rsidR="006D0302" w:rsidRPr="003D56B5" w14:paraId="3C24EB63" w14:textId="77777777" w:rsidTr="003F0B5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 w:type="pct"/>
          </w:tcPr>
          <w:p w14:paraId="233C4047" w14:textId="77777777" w:rsidR="006D0302" w:rsidRPr="003D56B5" w:rsidRDefault="006D0302" w:rsidP="003D56B5">
            <w:pPr>
              <w:jc w:val="center"/>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2 hr</w:t>
            </w:r>
          </w:p>
        </w:tc>
        <w:tc>
          <w:tcPr>
            <w:tcW w:w="422" w:type="pct"/>
          </w:tcPr>
          <w:p w14:paraId="597AA0A2" w14:textId="77777777" w:rsidR="006D0302" w:rsidRPr="003D56B5" w:rsidRDefault="006D0302"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RRC Resume</w:t>
            </w:r>
          </w:p>
        </w:tc>
        <w:tc>
          <w:tcPr>
            <w:tcW w:w="457" w:type="pct"/>
          </w:tcPr>
          <w:p w14:paraId="50715392" w14:textId="4AB6ABAB" w:rsidR="006D0302" w:rsidRPr="003D56B5" w:rsidRDefault="006D0302"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FE2D87">
              <w:rPr>
                <w:rFonts w:ascii="Times New Roman" w:hAnsi="Times New Roman" w:cs="Times New Roman"/>
                <w:sz w:val="16"/>
                <w:szCs w:val="16"/>
                <w:lang w:eastAsia="ja-JP"/>
              </w:rPr>
              <w:t>2.6</w:t>
            </w:r>
          </w:p>
        </w:tc>
        <w:tc>
          <w:tcPr>
            <w:tcW w:w="457" w:type="pct"/>
          </w:tcPr>
          <w:p w14:paraId="269FF762" w14:textId="5CE4A8D8" w:rsidR="006D0302" w:rsidRPr="003D56B5" w:rsidRDefault="006D0302"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FE2D87">
              <w:rPr>
                <w:rFonts w:ascii="Times New Roman" w:hAnsi="Times New Roman" w:cs="Times New Roman"/>
                <w:sz w:val="16"/>
                <w:szCs w:val="16"/>
                <w:lang w:eastAsia="ja-JP"/>
              </w:rPr>
              <w:t>2.5</w:t>
            </w:r>
          </w:p>
        </w:tc>
        <w:tc>
          <w:tcPr>
            <w:tcW w:w="480" w:type="pct"/>
          </w:tcPr>
          <w:p w14:paraId="61E2414B" w14:textId="4B2E4B9F" w:rsidR="006D0302" w:rsidRPr="003D56B5" w:rsidRDefault="006D0302"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FE2D87">
              <w:rPr>
                <w:rFonts w:ascii="Times New Roman" w:hAnsi="Times New Roman" w:cs="Times New Roman"/>
                <w:sz w:val="16"/>
                <w:szCs w:val="16"/>
                <w:lang w:eastAsia="ja-JP"/>
              </w:rPr>
              <w:t>3.85</w:t>
            </w:r>
          </w:p>
        </w:tc>
        <w:tc>
          <w:tcPr>
            <w:tcW w:w="457" w:type="pct"/>
          </w:tcPr>
          <w:p w14:paraId="3FEFBA28" w14:textId="4A17F4D8" w:rsidR="006D0302" w:rsidRPr="003D56B5" w:rsidRDefault="006D0302"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FE2D87">
              <w:rPr>
                <w:rFonts w:ascii="Times New Roman" w:hAnsi="Times New Roman" w:cs="Times New Roman"/>
                <w:sz w:val="16"/>
                <w:szCs w:val="16"/>
                <w:lang w:eastAsia="ja-JP"/>
              </w:rPr>
              <w:t>12.4</w:t>
            </w:r>
          </w:p>
        </w:tc>
        <w:tc>
          <w:tcPr>
            <w:tcW w:w="457" w:type="pct"/>
          </w:tcPr>
          <w:p w14:paraId="6AC55730" w14:textId="1418D365" w:rsidR="006D0302" w:rsidRPr="003D56B5" w:rsidRDefault="006D0302"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FE2D87">
              <w:rPr>
                <w:rFonts w:ascii="Times New Roman" w:hAnsi="Times New Roman" w:cs="Times New Roman"/>
                <w:sz w:val="16"/>
                <w:szCs w:val="16"/>
                <w:lang w:eastAsia="ja-JP"/>
              </w:rPr>
              <w:t>11.2</w:t>
            </w:r>
          </w:p>
        </w:tc>
        <w:tc>
          <w:tcPr>
            <w:tcW w:w="481" w:type="pct"/>
          </w:tcPr>
          <w:p w14:paraId="2FAEB14B" w14:textId="177283C3" w:rsidR="006D0302" w:rsidRPr="003D56B5" w:rsidRDefault="006D0302"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FE2D87">
              <w:rPr>
                <w:rFonts w:ascii="Times New Roman" w:hAnsi="Times New Roman" w:cs="Times New Roman"/>
                <w:sz w:val="16"/>
                <w:szCs w:val="16"/>
                <w:lang w:eastAsia="ja-JP"/>
              </w:rPr>
              <w:t>9.67</w:t>
            </w:r>
          </w:p>
        </w:tc>
        <w:tc>
          <w:tcPr>
            <w:tcW w:w="457" w:type="pct"/>
          </w:tcPr>
          <w:p w14:paraId="5BD4509A" w14:textId="1F35A0EA" w:rsidR="006D0302" w:rsidRPr="003D56B5" w:rsidRDefault="006D0302"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FE2D87">
              <w:rPr>
                <w:rFonts w:ascii="Times New Roman" w:hAnsi="Times New Roman" w:cs="Times New Roman"/>
                <w:sz w:val="16"/>
                <w:szCs w:val="16"/>
                <w:lang w:eastAsia="ja-JP"/>
              </w:rPr>
              <w:t>21.6</w:t>
            </w:r>
          </w:p>
        </w:tc>
        <w:tc>
          <w:tcPr>
            <w:tcW w:w="457" w:type="pct"/>
          </w:tcPr>
          <w:p w14:paraId="7B251349" w14:textId="676AF903" w:rsidR="006D0302" w:rsidRPr="003D56B5" w:rsidRDefault="006D0302"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FE2D87">
              <w:rPr>
                <w:rFonts w:ascii="Times New Roman" w:hAnsi="Times New Roman" w:cs="Times New Roman"/>
                <w:sz w:val="16"/>
                <w:szCs w:val="16"/>
                <w:lang w:eastAsia="ja-JP"/>
              </w:rPr>
              <w:t>18.1</w:t>
            </w:r>
          </w:p>
        </w:tc>
        <w:tc>
          <w:tcPr>
            <w:tcW w:w="478" w:type="pct"/>
          </w:tcPr>
          <w:p w14:paraId="5861D493" w14:textId="0DDFD749" w:rsidR="006D0302" w:rsidRPr="003D56B5" w:rsidRDefault="006D0302"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FE2D87">
              <w:rPr>
                <w:rFonts w:ascii="Times New Roman" w:hAnsi="Times New Roman" w:cs="Times New Roman"/>
                <w:sz w:val="16"/>
                <w:szCs w:val="16"/>
                <w:lang w:eastAsia="ja-JP"/>
              </w:rPr>
              <w:t>16.20</w:t>
            </w:r>
          </w:p>
        </w:tc>
      </w:tr>
      <w:tr w:rsidR="003D56B5" w:rsidRPr="003D56B5" w14:paraId="37319542" w14:textId="77777777" w:rsidTr="003F0B56">
        <w:trPr>
          <w:jc w:val="center"/>
        </w:trPr>
        <w:tc>
          <w:tcPr>
            <w:cnfStyle w:val="001000000000" w:firstRow="0" w:lastRow="0" w:firstColumn="1" w:lastColumn="0" w:oddVBand="0" w:evenVBand="0" w:oddHBand="0" w:evenHBand="0" w:firstRowFirstColumn="0" w:firstRowLastColumn="0" w:lastRowFirstColumn="0" w:lastRowLastColumn="0"/>
            <w:tcW w:w="397" w:type="pct"/>
          </w:tcPr>
          <w:p w14:paraId="6F670297" w14:textId="77777777" w:rsidR="003D56B5" w:rsidRPr="003D56B5" w:rsidRDefault="003D56B5" w:rsidP="003D56B5">
            <w:pPr>
              <w:jc w:val="center"/>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24 hr</w:t>
            </w:r>
          </w:p>
        </w:tc>
        <w:tc>
          <w:tcPr>
            <w:tcW w:w="422" w:type="pct"/>
          </w:tcPr>
          <w:p w14:paraId="5DDB3B96" w14:textId="77777777" w:rsidR="003D56B5" w:rsidRPr="003D56B5" w:rsidRDefault="003D56B5"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EDT</w:t>
            </w:r>
          </w:p>
        </w:tc>
        <w:tc>
          <w:tcPr>
            <w:tcW w:w="457" w:type="pct"/>
          </w:tcPr>
          <w:p w14:paraId="3E89D683" w14:textId="0F8D3DEB" w:rsidR="003D56B5" w:rsidRPr="003D56B5" w:rsidRDefault="003D56B5"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973753">
              <w:rPr>
                <w:rFonts w:ascii="Times New Roman" w:hAnsi="Times New Roman" w:cs="Times New Roman"/>
                <w:sz w:val="16"/>
                <w:szCs w:val="16"/>
                <w:lang w:eastAsia="ja-JP"/>
              </w:rPr>
              <w:t>20.5</w:t>
            </w:r>
          </w:p>
        </w:tc>
        <w:tc>
          <w:tcPr>
            <w:tcW w:w="457" w:type="pct"/>
          </w:tcPr>
          <w:p w14:paraId="48F74471" w14:textId="388D13EC" w:rsidR="003D56B5" w:rsidRPr="003D56B5" w:rsidRDefault="003D56B5"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973753">
              <w:rPr>
                <w:rFonts w:ascii="Times New Roman" w:hAnsi="Times New Roman" w:cs="Times New Roman"/>
                <w:sz w:val="16"/>
                <w:szCs w:val="16"/>
                <w:lang w:eastAsia="ja-JP"/>
              </w:rPr>
              <w:t>19.1</w:t>
            </w:r>
          </w:p>
        </w:tc>
        <w:tc>
          <w:tcPr>
            <w:tcW w:w="480" w:type="pct"/>
          </w:tcPr>
          <w:p w14:paraId="51098F9F" w14:textId="17421D61" w:rsidR="003D56B5" w:rsidRPr="003D56B5" w:rsidRDefault="003D56B5"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973753">
              <w:rPr>
                <w:rFonts w:ascii="Times New Roman" w:hAnsi="Times New Roman" w:cs="Times New Roman"/>
                <w:sz w:val="16"/>
                <w:szCs w:val="16"/>
                <w:lang w:eastAsia="ja-JP"/>
              </w:rPr>
              <w:t>6.83</w:t>
            </w:r>
          </w:p>
        </w:tc>
        <w:tc>
          <w:tcPr>
            <w:tcW w:w="457" w:type="pct"/>
          </w:tcPr>
          <w:p w14:paraId="76D7A82A" w14:textId="5E6DC124" w:rsidR="003D56B5" w:rsidRPr="003D56B5" w:rsidRDefault="003D56B5"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973753">
              <w:rPr>
                <w:rFonts w:ascii="Times New Roman" w:hAnsi="Times New Roman" w:cs="Times New Roman"/>
                <w:sz w:val="16"/>
                <w:szCs w:val="16"/>
                <w:lang w:eastAsia="ja-JP"/>
              </w:rPr>
              <w:t>33.2</w:t>
            </w:r>
          </w:p>
        </w:tc>
        <w:tc>
          <w:tcPr>
            <w:tcW w:w="457" w:type="pct"/>
          </w:tcPr>
          <w:p w14:paraId="4A5B588E" w14:textId="3397770B" w:rsidR="003D56B5" w:rsidRPr="003D56B5" w:rsidRDefault="003D56B5"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973753">
              <w:rPr>
                <w:rFonts w:ascii="Times New Roman" w:hAnsi="Times New Roman" w:cs="Times New Roman"/>
                <w:sz w:val="16"/>
                <w:szCs w:val="16"/>
                <w:lang w:eastAsia="ja-JP"/>
              </w:rPr>
              <w:t>29.6</w:t>
            </w:r>
          </w:p>
        </w:tc>
        <w:tc>
          <w:tcPr>
            <w:tcW w:w="481" w:type="pct"/>
          </w:tcPr>
          <w:p w14:paraId="2D611ED2" w14:textId="54BEA93A" w:rsidR="003D56B5" w:rsidRPr="003D56B5" w:rsidRDefault="003D56B5"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973753">
              <w:rPr>
                <w:rFonts w:ascii="Times New Roman" w:hAnsi="Times New Roman" w:cs="Times New Roman"/>
                <w:sz w:val="16"/>
                <w:szCs w:val="16"/>
                <w:lang w:eastAsia="ja-JP"/>
              </w:rPr>
              <w:t>10.84</w:t>
            </w:r>
          </w:p>
        </w:tc>
        <w:tc>
          <w:tcPr>
            <w:tcW w:w="457" w:type="pct"/>
          </w:tcPr>
          <w:p w14:paraId="01E832F6" w14:textId="316EF3CF" w:rsidR="003D56B5" w:rsidRPr="003D56B5" w:rsidRDefault="003D56B5"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973753">
              <w:rPr>
                <w:rFonts w:ascii="Times New Roman" w:hAnsi="Times New Roman" w:cs="Times New Roman"/>
                <w:sz w:val="16"/>
                <w:szCs w:val="16"/>
                <w:lang w:eastAsia="ja-JP"/>
              </w:rPr>
              <w:t>36.2</w:t>
            </w:r>
          </w:p>
        </w:tc>
        <w:tc>
          <w:tcPr>
            <w:tcW w:w="457" w:type="pct"/>
          </w:tcPr>
          <w:p w14:paraId="43F7C495" w14:textId="088C0898" w:rsidR="003D56B5" w:rsidRPr="003D56B5" w:rsidRDefault="003D56B5"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973753">
              <w:rPr>
                <w:rFonts w:ascii="Times New Roman" w:hAnsi="Times New Roman" w:cs="Times New Roman"/>
                <w:sz w:val="16"/>
                <w:szCs w:val="16"/>
                <w:lang w:eastAsia="ja-JP"/>
              </w:rPr>
              <w:t>31.9</w:t>
            </w:r>
          </w:p>
        </w:tc>
        <w:tc>
          <w:tcPr>
            <w:tcW w:w="478" w:type="pct"/>
          </w:tcPr>
          <w:p w14:paraId="133D7155" w14:textId="7F327220" w:rsidR="003D56B5" w:rsidRPr="003D56B5" w:rsidRDefault="003D56B5" w:rsidP="003D56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en-GB" w:eastAsia="ja-JP"/>
              </w:rPr>
            </w:pPr>
            <w:r w:rsidRPr="00973753">
              <w:rPr>
                <w:rFonts w:ascii="Times New Roman" w:hAnsi="Times New Roman" w:cs="Times New Roman"/>
                <w:sz w:val="16"/>
                <w:szCs w:val="16"/>
                <w:lang w:eastAsia="ja-JP"/>
              </w:rPr>
              <w:t>11.88</w:t>
            </w:r>
          </w:p>
        </w:tc>
      </w:tr>
      <w:tr w:rsidR="003D56B5" w:rsidRPr="0010703E" w14:paraId="02B55AC8" w14:textId="77777777" w:rsidTr="003F0B5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 w:type="pct"/>
          </w:tcPr>
          <w:p w14:paraId="0437D47B" w14:textId="77777777" w:rsidR="003D56B5" w:rsidRPr="003D56B5" w:rsidRDefault="003D56B5" w:rsidP="003D56B5">
            <w:pPr>
              <w:jc w:val="center"/>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24 hr</w:t>
            </w:r>
          </w:p>
        </w:tc>
        <w:tc>
          <w:tcPr>
            <w:tcW w:w="422" w:type="pct"/>
          </w:tcPr>
          <w:p w14:paraId="6CDF1B71" w14:textId="77777777" w:rsidR="003D56B5" w:rsidRPr="003D56B5" w:rsidRDefault="003D56B5"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3D56B5">
              <w:rPr>
                <w:rFonts w:ascii="Times New Roman" w:hAnsi="Times New Roman" w:cs="Times New Roman"/>
                <w:sz w:val="16"/>
                <w:szCs w:val="16"/>
                <w:lang w:val="en-GB" w:eastAsia="ja-JP"/>
              </w:rPr>
              <w:t>RRC Resume</w:t>
            </w:r>
          </w:p>
        </w:tc>
        <w:tc>
          <w:tcPr>
            <w:tcW w:w="457" w:type="pct"/>
          </w:tcPr>
          <w:p w14:paraId="462CB70F" w14:textId="6B6A21DE" w:rsidR="003D56B5" w:rsidRPr="0010703E" w:rsidRDefault="003D56B5"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973753">
              <w:rPr>
                <w:rFonts w:ascii="Times New Roman" w:hAnsi="Times New Roman" w:cs="Times New Roman"/>
                <w:sz w:val="16"/>
                <w:szCs w:val="16"/>
                <w:lang w:eastAsia="ja-JP"/>
              </w:rPr>
              <w:t>17.8</w:t>
            </w:r>
          </w:p>
        </w:tc>
        <w:tc>
          <w:tcPr>
            <w:tcW w:w="457" w:type="pct"/>
          </w:tcPr>
          <w:p w14:paraId="3C77A1C7" w14:textId="61A242F9" w:rsidR="003D56B5" w:rsidRPr="0010703E" w:rsidRDefault="003D56B5"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973753">
              <w:rPr>
                <w:rFonts w:ascii="Times New Roman" w:hAnsi="Times New Roman" w:cs="Times New Roman"/>
                <w:sz w:val="16"/>
                <w:szCs w:val="16"/>
                <w:lang w:eastAsia="ja-JP"/>
              </w:rPr>
              <w:t>16.7</w:t>
            </w:r>
          </w:p>
        </w:tc>
        <w:tc>
          <w:tcPr>
            <w:tcW w:w="480" w:type="pct"/>
          </w:tcPr>
          <w:p w14:paraId="54861546" w14:textId="28F03814" w:rsidR="003D56B5" w:rsidRPr="0010703E" w:rsidRDefault="003D56B5"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973753">
              <w:rPr>
                <w:rFonts w:ascii="Times New Roman" w:hAnsi="Times New Roman" w:cs="Times New Roman"/>
                <w:sz w:val="16"/>
                <w:szCs w:val="16"/>
                <w:lang w:eastAsia="ja-JP"/>
              </w:rPr>
              <w:t>6.18</w:t>
            </w:r>
          </w:p>
        </w:tc>
        <w:tc>
          <w:tcPr>
            <w:tcW w:w="457" w:type="pct"/>
          </w:tcPr>
          <w:p w14:paraId="36EB114C" w14:textId="22A42724" w:rsidR="003D56B5" w:rsidRPr="0010703E" w:rsidRDefault="003D56B5"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973753">
              <w:rPr>
                <w:rFonts w:ascii="Times New Roman" w:hAnsi="Times New Roman" w:cs="Times New Roman"/>
                <w:sz w:val="16"/>
                <w:szCs w:val="16"/>
                <w:lang w:eastAsia="ja-JP"/>
              </w:rPr>
              <w:t>32.7</w:t>
            </w:r>
          </w:p>
        </w:tc>
        <w:tc>
          <w:tcPr>
            <w:tcW w:w="457" w:type="pct"/>
          </w:tcPr>
          <w:p w14:paraId="7303558A" w14:textId="0E7E5BAF" w:rsidR="003D56B5" w:rsidRPr="0010703E" w:rsidRDefault="003D56B5"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973753">
              <w:rPr>
                <w:rFonts w:ascii="Times New Roman" w:hAnsi="Times New Roman" w:cs="Times New Roman"/>
                <w:sz w:val="16"/>
                <w:szCs w:val="16"/>
                <w:lang w:eastAsia="ja-JP"/>
              </w:rPr>
              <w:t>29.1</w:t>
            </w:r>
          </w:p>
        </w:tc>
        <w:tc>
          <w:tcPr>
            <w:tcW w:w="481" w:type="pct"/>
          </w:tcPr>
          <w:p w14:paraId="61F59388" w14:textId="2090069E" w:rsidR="003D56B5" w:rsidRPr="0010703E" w:rsidRDefault="003D56B5"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973753">
              <w:rPr>
                <w:rFonts w:ascii="Times New Roman" w:hAnsi="Times New Roman" w:cs="Times New Roman"/>
                <w:sz w:val="16"/>
                <w:szCs w:val="16"/>
                <w:lang w:eastAsia="ja-JP"/>
              </w:rPr>
              <w:t>11.01</w:t>
            </w:r>
          </w:p>
        </w:tc>
        <w:tc>
          <w:tcPr>
            <w:tcW w:w="457" w:type="pct"/>
          </w:tcPr>
          <w:p w14:paraId="2529A0C0" w14:textId="505A9E29" w:rsidR="003D56B5" w:rsidRPr="0010703E" w:rsidRDefault="003D56B5"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973753">
              <w:rPr>
                <w:rFonts w:ascii="Times New Roman" w:hAnsi="Times New Roman" w:cs="Times New Roman"/>
                <w:sz w:val="16"/>
                <w:szCs w:val="16"/>
                <w:lang w:eastAsia="ja-JP"/>
              </w:rPr>
              <w:t>36.0</w:t>
            </w:r>
          </w:p>
        </w:tc>
        <w:tc>
          <w:tcPr>
            <w:tcW w:w="457" w:type="pct"/>
          </w:tcPr>
          <w:p w14:paraId="49089F25" w14:textId="3F725EAA" w:rsidR="003D56B5" w:rsidRPr="0010703E" w:rsidRDefault="003D56B5"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973753">
              <w:rPr>
                <w:rFonts w:ascii="Times New Roman" w:hAnsi="Times New Roman" w:cs="Times New Roman"/>
                <w:sz w:val="16"/>
                <w:szCs w:val="16"/>
                <w:lang w:eastAsia="ja-JP"/>
              </w:rPr>
              <w:t>31.8</w:t>
            </w:r>
          </w:p>
        </w:tc>
        <w:tc>
          <w:tcPr>
            <w:tcW w:w="478" w:type="pct"/>
          </w:tcPr>
          <w:p w14:paraId="6ACE2D86" w14:textId="21A67C72" w:rsidR="003D56B5" w:rsidRPr="0010703E" w:rsidRDefault="003D56B5" w:rsidP="003D56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eastAsia="ja-JP"/>
              </w:rPr>
            </w:pPr>
            <w:r w:rsidRPr="00973753">
              <w:rPr>
                <w:rFonts w:ascii="Times New Roman" w:hAnsi="Times New Roman" w:cs="Times New Roman"/>
                <w:sz w:val="16"/>
                <w:szCs w:val="16"/>
                <w:lang w:eastAsia="ja-JP"/>
              </w:rPr>
              <w:t>11.67</w:t>
            </w:r>
          </w:p>
        </w:tc>
      </w:tr>
    </w:tbl>
    <w:p w14:paraId="48618CFA" w14:textId="71F8CAA2" w:rsidR="00EA7368" w:rsidRPr="003D56B5" w:rsidRDefault="00EA7368" w:rsidP="003D56B5">
      <w:pPr>
        <w:jc w:val="center"/>
        <w:rPr>
          <w:rFonts w:ascii="Times New Roman" w:hAnsi="Times New Roman" w:cs="Times New Roman"/>
          <w:sz w:val="16"/>
          <w:szCs w:val="16"/>
          <w:lang w:val="en-GB" w:eastAsia="ja-JP"/>
        </w:rPr>
      </w:pPr>
    </w:p>
    <w:p w14:paraId="7082A933" w14:textId="77777777" w:rsidR="005E05EC" w:rsidRDefault="005E05EC" w:rsidP="00AE207B">
      <w:pPr>
        <w:rPr>
          <w:lang w:val="en-GB" w:eastAsia="ja-JP"/>
        </w:rPr>
      </w:pPr>
    </w:p>
    <w:p w14:paraId="74733F88" w14:textId="38A36550" w:rsidR="008211E0" w:rsidRDefault="008211E0" w:rsidP="00863D86">
      <w:pPr>
        <w:rPr>
          <w:lang w:val="en-GB" w:eastAsia="ja-JP"/>
        </w:rPr>
      </w:pPr>
    </w:p>
    <w:p w14:paraId="6F72838E" w14:textId="22464CF1" w:rsidR="0063192E" w:rsidRDefault="0063192E" w:rsidP="00863D86">
      <w:pPr>
        <w:rPr>
          <w:lang w:val="en-GB" w:eastAsia="ja-JP"/>
        </w:rPr>
      </w:pPr>
    </w:p>
    <w:p w14:paraId="7E026FA5" w14:textId="3E8212B0" w:rsidR="00550DE8" w:rsidRDefault="00550DE8" w:rsidP="00863D86">
      <w:pPr>
        <w:rPr>
          <w:lang w:val="en-GB" w:eastAsia="ja-JP"/>
        </w:rPr>
      </w:pPr>
    </w:p>
    <w:p w14:paraId="1F13CC9F" w14:textId="68F31B81" w:rsidR="00550DE8" w:rsidRDefault="00550DE8" w:rsidP="00863D86">
      <w:pPr>
        <w:rPr>
          <w:lang w:val="en-GB" w:eastAsia="ja-JP"/>
        </w:rPr>
      </w:pPr>
    </w:p>
    <w:p w14:paraId="5173026C" w14:textId="4430CBEA" w:rsidR="00E348A3" w:rsidRDefault="00E348A3" w:rsidP="00863D86">
      <w:pPr>
        <w:rPr>
          <w:lang w:val="en-GB" w:eastAsia="ja-JP"/>
        </w:rPr>
      </w:pPr>
    </w:p>
    <w:p w14:paraId="1F0BB251" w14:textId="23BEB15E" w:rsidR="00E348A3" w:rsidRDefault="00E348A3" w:rsidP="00863D86">
      <w:pPr>
        <w:rPr>
          <w:lang w:val="en-GB" w:eastAsia="ja-JP"/>
        </w:rPr>
      </w:pPr>
    </w:p>
    <w:p w14:paraId="65A72B74" w14:textId="593AE5D8" w:rsidR="0062606E" w:rsidRDefault="0062606E" w:rsidP="00863D86">
      <w:pPr>
        <w:rPr>
          <w:lang w:val="en-GB" w:eastAsia="ja-JP"/>
        </w:rPr>
      </w:pPr>
    </w:p>
    <w:p w14:paraId="43906E1A" w14:textId="12925372" w:rsidR="0062606E" w:rsidRDefault="0062606E" w:rsidP="00863D86">
      <w:pPr>
        <w:rPr>
          <w:lang w:val="en-GB" w:eastAsia="ja-JP"/>
        </w:rPr>
      </w:pPr>
    </w:p>
    <w:p w14:paraId="12980A7E" w14:textId="6DD74196" w:rsidR="0062606E" w:rsidRDefault="0062606E" w:rsidP="00863D86">
      <w:pPr>
        <w:rPr>
          <w:lang w:val="en-GB" w:eastAsia="ja-JP"/>
        </w:rPr>
      </w:pPr>
    </w:p>
    <w:p w14:paraId="75FC1212" w14:textId="05A8A71C" w:rsidR="0062606E" w:rsidRDefault="0062606E" w:rsidP="00863D86">
      <w:pPr>
        <w:rPr>
          <w:lang w:val="en-GB" w:eastAsia="ja-JP"/>
        </w:rPr>
      </w:pPr>
    </w:p>
    <w:p w14:paraId="321F809D" w14:textId="7D95DDA6" w:rsidR="007B0FDF" w:rsidRDefault="007B0FDF" w:rsidP="00863D86">
      <w:pPr>
        <w:rPr>
          <w:lang w:val="en-GB" w:eastAsia="ja-JP"/>
        </w:rPr>
      </w:pPr>
    </w:p>
    <w:p w14:paraId="7965289B" w14:textId="77777777" w:rsidR="007B0FDF" w:rsidRPr="00863D86" w:rsidRDefault="007B0FDF" w:rsidP="00863D86">
      <w:pPr>
        <w:rPr>
          <w:lang w:val="en-GB" w:eastAsia="ja-JP"/>
        </w:rPr>
      </w:pPr>
    </w:p>
    <w:sectPr w:rsidR="007B0FDF" w:rsidRPr="00863D86"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E6956C" w14:textId="77777777" w:rsidR="0035172D" w:rsidRDefault="0035172D">
      <w:r>
        <w:separator/>
      </w:r>
    </w:p>
  </w:endnote>
  <w:endnote w:type="continuationSeparator" w:id="0">
    <w:p w14:paraId="091A5457" w14:textId="77777777" w:rsidR="0035172D" w:rsidRDefault="0035172D">
      <w:r>
        <w:continuationSeparator/>
      </w:r>
    </w:p>
  </w:endnote>
  <w:endnote w:type="continuationNotice" w:id="1">
    <w:p w14:paraId="070515DB" w14:textId="77777777" w:rsidR="0035172D" w:rsidRDefault="003517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35172D" w:rsidRDefault="0035172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A47A2F" w14:textId="77777777" w:rsidR="0035172D" w:rsidRDefault="0035172D">
      <w:r>
        <w:separator/>
      </w:r>
    </w:p>
  </w:footnote>
  <w:footnote w:type="continuationSeparator" w:id="0">
    <w:p w14:paraId="27C7FD0F" w14:textId="77777777" w:rsidR="0035172D" w:rsidRDefault="0035172D">
      <w:r>
        <w:continuationSeparator/>
      </w:r>
    </w:p>
  </w:footnote>
  <w:footnote w:type="continuationNotice" w:id="1">
    <w:p w14:paraId="5201A397" w14:textId="77777777" w:rsidR="0035172D" w:rsidRDefault="003517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35172D" w:rsidRDefault="0035172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672BD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EEC8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CD2BBA"/>
    <w:multiLevelType w:val="hybridMultilevel"/>
    <w:tmpl w:val="959292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2444FF"/>
    <w:multiLevelType w:val="hybridMultilevel"/>
    <w:tmpl w:val="6D7ED2C0"/>
    <w:lvl w:ilvl="0" w:tplc="AB8A65C8">
      <w:start w:val="1"/>
      <w:numFmt w:val="bullet"/>
      <w:lvlText w:val="•"/>
      <w:lvlJc w:val="left"/>
      <w:pPr>
        <w:tabs>
          <w:tab w:val="num" w:pos="720"/>
        </w:tabs>
        <w:ind w:left="720" w:hanging="360"/>
      </w:pPr>
      <w:rPr>
        <w:rFonts w:ascii="Arial" w:hAnsi="Arial" w:hint="default"/>
      </w:rPr>
    </w:lvl>
    <w:lvl w:ilvl="1" w:tplc="204459CA">
      <w:numFmt w:val="bullet"/>
      <w:lvlText w:val="•"/>
      <w:lvlJc w:val="left"/>
      <w:pPr>
        <w:tabs>
          <w:tab w:val="num" w:pos="1440"/>
        </w:tabs>
        <w:ind w:left="1440" w:hanging="360"/>
      </w:pPr>
      <w:rPr>
        <w:rFonts w:ascii="Arial" w:hAnsi="Arial" w:hint="default"/>
      </w:rPr>
    </w:lvl>
    <w:lvl w:ilvl="2" w:tplc="19926B28" w:tentative="1">
      <w:start w:val="1"/>
      <w:numFmt w:val="bullet"/>
      <w:lvlText w:val="•"/>
      <w:lvlJc w:val="left"/>
      <w:pPr>
        <w:tabs>
          <w:tab w:val="num" w:pos="2160"/>
        </w:tabs>
        <w:ind w:left="2160" w:hanging="360"/>
      </w:pPr>
      <w:rPr>
        <w:rFonts w:ascii="Arial" w:hAnsi="Arial" w:hint="default"/>
      </w:rPr>
    </w:lvl>
    <w:lvl w:ilvl="3" w:tplc="610A4886" w:tentative="1">
      <w:start w:val="1"/>
      <w:numFmt w:val="bullet"/>
      <w:lvlText w:val="•"/>
      <w:lvlJc w:val="left"/>
      <w:pPr>
        <w:tabs>
          <w:tab w:val="num" w:pos="2880"/>
        </w:tabs>
        <w:ind w:left="2880" w:hanging="360"/>
      </w:pPr>
      <w:rPr>
        <w:rFonts w:ascii="Arial" w:hAnsi="Arial" w:hint="default"/>
      </w:rPr>
    </w:lvl>
    <w:lvl w:ilvl="4" w:tplc="ADF4EC9E" w:tentative="1">
      <w:start w:val="1"/>
      <w:numFmt w:val="bullet"/>
      <w:lvlText w:val="•"/>
      <w:lvlJc w:val="left"/>
      <w:pPr>
        <w:tabs>
          <w:tab w:val="num" w:pos="3600"/>
        </w:tabs>
        <w:ind w:left="3600" w:hanging="360"/>
      </w:pPr>
      <w:rPr>
        <w:rFonts w:ascii="Arial" w:hAnsi="Arial" w:hint="default"/>
      </w:rPr>
    </w:lvl>
    <w:lvl w:ilvl="5" w:tplc="FB2A1A5E" w:tentative="1">
      <w:start w:val="1"/>
      <w:numFmt w:val="bullet"/>
      <w:lvlText w:val="•"/>
      <w:lvlJc w:val="left"/>
      <w:pPr>
        <w:tabs>
          <w:tab w:val="num" w:pos="4320"/>
        </w:tabs>
        <w:ind w:left="4320" w:hanging="360"/>
      </w:pPr>
      <w:rPr>
        <w:rFonts w:ascii="Arial" w:hAnsi="Arial" w:hint="default"/>
      </w:rPr>
    </w:lvl>
    <w:lvl w:ilvl="6" w:tplc="01684194" w:tentative="1">
      <w:start w:val="1"/>
      <w:numFmt w:val="bullet"/>
      <w:lvlText w:val="•"/>
      <w:lvlJc w:val="left"/>
      <w:pPr>
        <w:tabs>
          <w:tab w:val="num" w:pos="5040"/>
        </w:tabs>
        <w:ind w:left="5040" w:hanging="360"/>
      </w:pPr>
      <w:rPr>
        <w:rFonts w:ascii="Arial" w:hAnsi="Arial" w:hint="default"/>
      </w:rPr>
    </w:lvl>
    <w:lvl w:ilvl="7" w:tplc="5934ACA2" w:tentative="1">
      <w:start w:val="1"/>
      <w:numFmt w:val="bullet"/>
      <w:lvlText w:val="•"/>
      <w:lvlJc w:val="left"/>
      <w:pPr>
        <w:tabs>
          <w:tab w:val="num" w:pos="5760"/>
        </w:tabs>
        <w:ind w:left="5760" w:hanging="360"/>
      </w:pPr>
      <w:rPr>
        <w:rFonts w:ascii="Arial" w:hAnsi="Arial" w:hint="default"/>
      </w:rPr>
    </w:lvl>
    <w:lvl w:ilvl="8" w:tplc="62CA7F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081F45"/>
    <w:multiLevelType w:val="hybridMultilevel"/>
    <w:tmpl w:val="ACE2D5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473650"/>
    <w:multiLevelType w:val="hybridMultilevel"/>
    <w:tmpl w:val="A1420D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990806"/>
    <w:multiLevelType w:val="hybridMultilevel"/>
    <w:tmpl w:val="1EF63512"/>
    <w:lvl w:ilvl="0" w:tplc="6DF8514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6F32E6"/>
    <w:multiLevelType w:val="hybridMultilevel"/>
    <w:tmpl w:val="CFF8D608"/>
    <w:lvl w:ilvl="0" w:tplc="B192DF54">
      <w:start w:val="1"/>
      <w:numFmt w:val="bullet"/>
      <w:lvlText w:val="•"/>
      <w:lvlJc w:val="left"/>
      <w:pPr>
        <w:tabs>
          <w:tab w:val="num" w:pos="720"/>
        </w:tabs>
        <w:ind w:left="720" w:hanging="360"/>
      </w:pPr>
      <w:rPr>
        <w:rFonts w:ascii="Arial" w:hAnsi="Arial" w:hint="default"/>
      </w:rPr>
    </w:lvl>
    <w:lvl w:ilvl="1" w:tplc="2CC6062A">
      <w:numFmt w:val="bullet"/>
      <w:lvlText w:val="•"/>
      <w:lvlJc w:val="left"/>
      <w:pPr>
        <w:tabs>
          <w:tab w:val="num" w:pos="1440"/>
        </w:tabs>
        <w:ind w:left="1440" w:hanging="360"/>
      </w:pPr>
      <w:rPr>
        <w:rFonts w:ascii="Arial" w:hAnsi="Arial" w:hint="default"/>
      </w:rPr>
    </w:lvl>
    <w:lvl w:ilvl="2" w:tplc="B4884CB6" w:tentative="1">
      <w:start w:val="1"/>
      <w:numFmt w:val="bullet"/>
      <w:lvlText w:val="•"/>
      <w:lvlJc w:val="left"/>
      <w:pPr>
        <w:tabs>
          <w:tab w:val="num" w:pos="2160"/>
        </w:tabs>
        <w:ind w:left="2160" w:hanging="360"/>
      </w:pPr>
      <w:rPr>
        <w:rFonts w:ascii="Arial" w:hAnsi="Arial" w:hint="default"/>
      </w:rPr>
    </w:lvl>
    <w:lvl w:ilvl="3" w:tplc="55C27BE4" w:tentative="1">
      <w:start w:val="1"/>
      <w:numFmt w:val="bullet"/>
      <w:lvlText w:val="•"/>
      <w:lvlJc w:val="left"/>
      <w:pPr>
        <w:tabs>
          <w:tab w:val="num" w:pos="2880"/>
        </w:tabs>
        <w:ind w:left="2880" w:hanging="360"/>
      </w:pPr>
      <w:rPr>
        <w:rFonts w:ascii="Arial" w:hAnsi="Arial" w:hint="default"/>
      </w:rPr>
    </w:lvl>
    <w:lvl w:ilvl="4" w:tplc="64023778" w:tentative="1">
      <w:start w:val="1"/>
      <w:numFmt w:val="bullet"/>
      <w:lvlText w:val="•"/>
      <w:lvlJc w:val="left"/>
      <w:pPr>
        <w:tabs>
          <w:tab w:val="num" w:pos="3600"/>
        </w:tabs>
        <w:ind w:left="3600" w:hanging="360"/>
      </w:pPr>
      <w:rPr>
        <w:rFonts w:ascii="Arial" w:hAnsi="Arial" w:hint="default"/>
      </w:rPr>
    </w:lvl>
    <w:lvl w:ilvl="5" w:tplc="7B8045B2" w:tentative="1">
      <w:start w:val="1"/>
      <w:numFmt w:val="bullet"/>
      <w:lvlText w:val="•"/>
      <w:lvlJc w:val="left"/>
      <w:pPr>
        <w:tabs>
          <w:tab w:val="num" w:pos="4320"/>
        </w:tabs>
        <w:ind w:left="4320" w:hanging="360"/>
      </w:pPr>
      <w:rPr>
        <w:rFonts w:ascii="Arial" w:hAnsi="Arial" w:hint="default"/>
      </w:rPr>
    </w:lvl>
    <w:lvl w:ilvl="6" w:tplc="3698F3BA" w:tentative="1">
      <w:start w:val="1"/>
      <w:numFmt w:val="bullet"/>
      <w:lvlText w:val="•"/>
      <w:lvlJc w:val="left"/>
      <w:pPr>
        <w:tabs>
          <w:tab w:val="num" w:pos="5040"/>
        </w:tabs>
        <w:ind w:left="5040" w:hanging="360"/>
      </w:pPr>
      <w:rPr>
        <w:rFonts w:ascii="Arial" w:hAnsi="Arial" w:hint="default"/>
      </w:rPr>
    </w:lvl>
    <w:lvl w:ilvl="7" w:tplc="DFDC8B10" w:tentative="1">
      <w:start w:val="1"/>
      <w:numFmt w:val="bullet"/>
      <w:lvlText w:val="•"/>
      <w:lvlJc w:val="left"/>
      <w:pPr>
        <w:tabs>
          <w:tab w:val="num" w:pos="5760"/>
        </w:tabs>
        <w:ind w:left="5760" w:hanging="360"/>
      </w:pPr>
      <w:rPr>
        <w:rFonts w:ascii="Arial" w:hAnsi="Arial" w:hint="default"/>
      </w:rPr>
    </w:lvl>
    <w:lvl w:ilvl="8" w:tplc="4EA4612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BA0840"/>
    <w:multiLevelType w:val="multilevel"/>
    <w:tmpl w:val="55BA08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4"/>
  </w:num>
  <w:num w:numId="4">
    <w:abstractNumId w:val="15"/>
  </w:num>
  <w:num w:numId="5">
    <w:abstractNumId w:val="11"/>
  </w:num>
  <w:num w:numId="6">
    <w:abstractNumId w:val="18"/>
  </w:num>
  <w:num w:numId="7">
    <w:abstractNumId w:val="25"/>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7"/>
  </w:num>
  <w:num w:numId="17">
    <w:abstractNumId w:val="8"/>
  </w:num>
  <w:num w:numId="18">
    <w:abstractNumId w:val="9"/>
  </w:num>
  <w:num w:numId="19">
    <w:abstractNumId w:val="5"/>
  </w:num>
  <w:num w:numId="20">
    <w:abstractNumId w:val="30"/>
  </w:num>
  <w:num w:numId="21">
    <w:abstractNumId w:val="13"/>
  </w:num>
  <w:num w:numId="22">
    <w:abstractNumId w:val="29"/>
  </w:num>
  <w:num w:numId="23">
    <w:abstractNumId w:val="19"/>
  </w:num>
  <w:num w:numId="24">
    <w:abstractNumId w:val="16"/>
  </w:num>
  <w:num w:numId="25">
    <w:abstractNumId w:val="7"/>
  </w:num>
  <w:num w:numId="26">
    <w:abstractNumId w:val="28"/>
  </w:num>
  <w:num w:numId="27">
    <w:abstractNumId w:val="26"/>
  </w:num>
  <w:num w:numId="28">
    <w:abstractNumId w:val="4"/>
  </w:num>
  <w:num w:numId="29">
    <w:abstractNumId w:val="23"/>
  </w:num>
  <w:num w:numId="30">
    <w:abstractNumId w:val="6"/>
  </w:num>
  <w:num w:numId="31">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B3C"/>
    <w:rsid w:val="00002A37"/>
    <w:rsid w:val="0000348F"/>
    <w:rsid w:val="00004592"/>
    <w:rsid w:val="0000564C"/>
    <w:rsid w:val="00006446"/>
    <w:rsid w:val="00006896"/>
    <w:rsid w:val="00007CDC"/>
    <w:rsid w:val="000117D7"/>
    <w:rsid w:val="00011B28"/>
    <w:rsid w:val="00012C02"/>
    <w:rsid w:val="00012C88"/>
    <w:rsid w:val="00013C54"/>
    <w:rsid w:val="0001473E"/>
    <w:rsid w:val="000147DB"/>
    <w:rsid w:val="000152A5"/>
    <w:rsid w:val="00015D15"/>
    <w:rsid w:val="00016106"/>
    <w:rsid w:val="0001774B"/>
    <w:rsid w:val="0002011D"/>
    <w:rsid w:val="000201AC"/>
    <w:rsid w:val="000239A5"/>
    <w:rsid w:val="00024FD2"/>
    <w:rsid w:val="00025123"/>
    <w:rsid w:val="0002564D"/>
    <w:rsid w:val="00025ECA"/>
    <w:rsid w:val="00027798"/>
    <w:rsid w:val="00027AAB"/>
    <w:rsid w:val="00031EE3"/>
    <w:rsid w:val="000325B8"/>
    <w:rsid w:val="000327EC"/>
    <w:rsid w:val="00034AFE"/>
    <w:rsid w:val="00034C15"/>
    <w:rsid w:val="0003548C"/>
    <w:rsid w:val="00036BA1"/>
    <w:rsid w:val="000403A0"/>
    <w:rsid w:val="000422E2"/>
    <w:rsid w:val="000426AE"/>
    <w:rsid w:val="00042F22"/>
    <w:rsid w:val="0004320D"/>
    <w:rsid w:val="000436BD"/>
    <w:rsid w:val="000444EF"/>
    <w:rsid w:val="0004751D"/>
    <w:rsid w:val="00052A07"/>
    <w:rsid w:val="000534E3"/>
    <w:rsid w:val="0005606A"/>
    <w:rsid w:val="000566E5"/>
    <w:rsid w:val="00057117"/>
    <w:rsid w:val="00061420"/>
    <w:rsid w:val="00061572"/>
    <w:rsid w:val="000616E7"/>
    <w:rsid w:val="00063D20"/>
    <w:rsid w:val="000644C5"/>
    <w:rsid w:val="0006487E"/>
    <w:rsid w:val="00064BAA"/>
    <w:rsid w:val="000655C8"/>
    <w:rsid w:val="00065E1A"/>
    <w:rsid w:val="00066952"/>
    <w:rsid w:val="00067F47"/>
    <w:rsid w:val="0007057E"/>
    <w:rsid w:val="0007199A"/>
    <w:rsid w:val="0007342E"/>
    <w:rsid w:val="00073F9A"/>
    <w:rsid w:val="00076916"/>
    <w:rsid w:val="00077E5F"/>
    <w:rsid w:val="0008036A"/>
    <w:rsid w:val="000805A3"/>
    <w:rsid w:val="00081AE6"/>
    <w:rsid w:val="00082F0F"/>
    <w:rsid w:val="0008392D"/>
    <w:rsid w:val="00083B2F"/>
    <w:rsid w:val="000855EB"/>
    <w:rsid w:val="00085B52"/>
    <w:rsid w:val="000866F2"/>
    <w:rsid w:val="0009009F"/>
    <w:rsid w:val="00091557"/>
    <w:rsid w:val="000924C1"/>
    <w:rsid w:val="000924F0"/>
    <w:rsid w:val="000931E9"/>
    <w:rsid w:val="00093474"/>
    <w:rsid w:val="00094781"/>
    <w:rsid w:val="0009510F"/>
    <w:rsid w:val="000961AB"/>
    <w:rsid w:val="000A0824"/>
    <w:rsid w:val="000A19D9"/>
    <w:rsid w:val="000A1B7B"/>
    <w:rsid w:val="000A2E24"/>
    <w:rsid w:val="000A32C8"/>
    <w:rsid w:val="000A48BD"/>
    <w:rsid w:val="000A56F2"/>
    <w:rsid w:val="000B1B24"/>
    <w:rsid w:val="000B2719"/>
    <w:rsid w:val="000B3A8F"/>
    <w:rsid w:val="000B4075"/>
    <w:rsid w:val="000B4AB9"/>
    <w:rsid w:val="000B53C7"/>
    <w:rsid w:val="000B58C3"/>
    <w:rsid w:val="000B5DDE"/>
    <w:rsid w:val="000B61E9"/>
    <w:rsid w:val="000C165A"/>
    <w:rsid w:val="000C2E19"/>
    <w:rsid w:val="000C3A6D"/>
    <w:rsid w:val="000C5B73"/>
    <w:rsid w:val="000C6236"/>
    <w:rsid w:val="000D0D07"/>
    <w:rsid w:val="000D0D56"/>
    <w:rsid w:val="000D2D49"/>
    <w:rsid w:val="000D4797"/>
    <w:rsid w:val="000E0527"/>
    <w:rsid w:val="000E0E32"/>
    <w:rsid w:val="000E1E92"/>
    <w:rsid w:val="000E20AB"/>
    <w:rsid w:val="000E3537"/>
    <w:rsid w:val="000E3BA0"/>
    <w:rsid w:val="000E740F"/>
    <w:rsid w:val="000F06D6"/>
    <w:rsid w:val="000F0EB1"/>
    <w:rsid w:val="000F1106"/>
    <w:rsid w:val="000F1E30"/>
    <w:rsid w:val="000F3BE9"/>
    <w:rsid w:val="000F3F6C"/>
    <w:rsid w:val="000F6DF3"/>
    <w:rsid w:val="001005FF"/>
    <w:rsid w:val="001026FD"/>
    <w:rsid w:val="001062FB"/>
    <w:rsid w:val="001063E6"/>
    <w:rsid w:val="0010703E"/>
    <w:rsid w:val="00107FA8"/>
    <w:rsid w:val="00110358"/>
    <w:rsid w:val="00111964"/>
    <w:rsid w:val="00113CF4"/>
    <w:rsid w:val="00114083"/>
    <w:rsid w:val="001146D0"/>
    <w:rsid w:val="00115006"/>
    <w:rsid w:val="001153EA"/>
    <w:rsid w:val="00115643"/>
    <w:rsid w:val="0011617B"/>
    <w:rsid w:val="00116765"/>
    <w:rsid w:val="00120491"/>
    <w:rsid w:val="0012198B"/>
    <w:rsid w:val="001219F5"/>
    <w:rsid w:val="00121A20"/>
    <w:rsid w:val="0012215D"/>
    <w:rsid w:val="0012377F"/>
    <w:rsid w:val="00124314"/>
    <w:rsid w:val="00126B4A"/>
    <w:rsid w:val="001326D1"/>
    <w:rsid w:val="00132FD0"/>
    <w:rsid w:val="00133606"/>
    <w:rsid w:val="00133DA5"/>
    <w:rsid w:val="001344C0"/>
    <w:rsid w:val="001346FA"/>
    <w:rsid w:val="00135252"/>
    <w:rsid w:val="00136ACF"/>
    <w:rsid w:val="00136D76"/>
    <w:rsid w:val="00137AB5"/>
    <w:rsid w:val="00137F0B"/>
    <w:rsid w:val="001401C9"/>
    <w:rsid w:val="00144340"/>
    <w:rsid w:val="00151E23"/>
    <w:rsid w:val="00152576"/>
    <w:rsid w:val="001526E0"/>
    <w:rsid w:val="00153494"/>
    <w:rsid w:val="00154894"/>
    <w:rsid w:val="001551B5"/>
    <w:rsid w:val="001566B0"/>
    <w:rsid w:val="001574EB"/>
    <w:rsid w:val="00157B90"/>
    <w:rsid w:val="00157DF7"/>
    <w:rsid w:val="001605B4"/>
    <w:rsid w:val="001614B1"/>
    <w:rsid w:val="001623B3"/>
    <w:rsid w:val="001629B6"/>
    <w:rsid w:val="00162E95"/>
    <w:rsid w:val="00163A46"/>
    <w:rsid w:val="001659C1"/>
    <w:rsid w:val="00170418"/>
    <w:rsid w:val="0017175E"/>
    <w:rsid w:val="00173A8E"/>
    <w:rsid w:val="0017502C"/>
    <w:rsid w:val="0018143F"/>
    <w:rsid w:val="00181FF8"/>
    <w:rsid w:val="00182DEF"/>
    <w:rsid w:val="00186DCD"/>
    <w:rsid w:val="00190AC1"/>
    <w:rsid w:val="0019341A"/>
    <w:rsid w:val="00197DF9"/>
    <w:rsid w:val="001A01A7"/>
    <w:rsid w:val="001A1987"/>
    <w:rsid w:val="001A2564"/>
    <w:rsid w:val="001A4670"/>
    <w:rsid w:val="001A470E"/>
    <w:rsid w:val="001A5719"/>
    <w:rsid w:val="001A6126"/>
    <w:rsid w:val="001A6173"/>
    <w:rsid w:val="001A6CBA"/>
    <w:rsid w:val="001B0D97"/>
    <w:rsid w:val="001B1628"/>
    <w:rsid w:val="001B1CD7"/>
    <w:rsid w:val="001B3262"/>
    <w:rsid w:val="001B4873"/>
    <w:rsid w:val="001B5766"/>
    <w:rsid w:val="001B5A5D"/>
    <w:rsid w:val="001B6BC5"/>
    <w:rsid w:val="001B703A"/>
    <w:rsid w:val="001B7FC6"/>
    <w:rsid w:val="001C1CE5"/>
    <w:rsid w:val="001C20DA"/>
    <w:rsid w:val="001C36A9"/>
    <w:rsid w:val="001C3D2A"/>
    <w:rsid w:val="001C5B73"/>
    <w:rsid w:val="001D4974"/>
    <w:rsid w:val="001D51BA"/>
    <w:rsid w:val="001D53E7"/>
    <w:rsid w:val="001D579D"/>
    <w:rsid w:val="001D6342"/>
    <w:rsid w:val="001D6D53"/>
    <w:rsid w:val="001E58E2"/>
    <w:rsid w:val="001E6ADF"/>
    <w:rsid w:val="001E7AED"/>
    <w:rsid w:val="001F3916"/>
    <w:rsid w:val="001F4067"/>
    <w:rsid w:val="001F54C5"/>
    <w:rsid w:val="001F662C"/>
    <w:rsid w:val="001F7074"/>
    <w:rsid w:val="00200490"/>
    <w:rsid w:val="00201F3A"/>
    <w:rsid w:val="00203F96"/>
    <w:rsid w:val="00206047"/>
    <w:rsid w:val="002069B2"/>
    <w:rsid w:val="002069DB"/>
    <w:rsid w:val="00207FA3"/>
    <w:rsid w:val="002127AF"/>
    <w:rsid w:val="00214DA8"/>
    <w:rsid w:val="00215423"/>
    <w:rsid w:val="00215774"/>
    <w:rsid w:val="002158FA"/>
    <w:rsid w:val="0021637A"/>
    <w:rsid w:val="00217063"/>
    <w:rsid w:val="00220600"/>
    <w:rsid w:val="002220F6"/>
    <w:rsid w:val="002224DB"/>
    <w:rsid w:val="0022359B"/>
    <w:rsid w:val="00223FCB"/>
    <w:rsid w:val="002252C3"/>
    <w:rsid w:val="00225C54"/>
    <w:rsid w:val="00226F45"/>
    <w:rsid w:val="00227F5F"/>
    <w:rsid w:val="00230740"/>
    <w:rsid w:val="00230765"/>
    <w:rsid w:val="00230D18"/>
    <w:rsid w:val="00230E5F"/>
    <w:rsid w:val="002319E4"/>
    <w:rsid w:val="00235632"/>
    <w:rsid w:val="00235872"/>
    <w:rsid w:val="00241559"/>
    <w:rsid w:val="002435B3"/>
    <w:rsid w:val="002458EB"/>
    <w:rsid w:val="00245DC0"/>
    <w:rsid w:val="002500C8"/>
    <w:rsid w:val="00251FE5"/>
    <w:rsid w:val="00253E16"/>
    <w:rsid w:val="00254B5E"/>
    <w:rsid w:val="00256305"/>
    <w:rsid w:val="00256999"/>
    <w:rsid w:val="00256AB2"/>
    <w:rsid w:val="00257543"/>
    <w:rsid w:val="002608A0"/>
    <w:rsid w:val="002617E7"/>
    <w:rsid w:val="00264228"/>
    <w:rsid w:val="00264334"/>
    <w:rsid w:val="0026473E"/>
    <w:rsid w:val="00266214"/>
    <w:rsid w:val="00267C83"/>
    <w:rsid w:val="002705C1"/>
    <w:rsid w:val="0027079A"/>
    <w:rsid w:val="0027101E"/>
    <w:rsid w:val="002711C9"/>
    <w:rsid w:val="0027144F"/>
    <w:rsid w:val="00271813"/>
    <w:rsid w:val="00271F3A"/>
    <w:rsid w:val="00273278"/>
    <w:rsid w:val="0027330C"/>
    <w:rsid w:val="002737F4"/>
    <w:rsid w:val="00276CA6"/>
    <w:rsid w:val="00277BF6"/>
    <w:rsid w:val="00280069"/>
    <w:rsid w:val="002805F5"/>
    <w:rsid w:val="00280751"/>
    <w:rsid w:val="002813A4"/>
    <w:rsid w:val="0028280A"/>
    <w:rsid w:val="0028319E"/>
    <w:rsid w:val="00286ACD"/>
    <w:rsid w:val="00287838"/>
    <w:rsid w:val="00287953"/>
    <w:rsid w:val="00290524"/>
    <w:rsid w:val="002907B5"/>
    <w:rsid w:val="00292EB7"/>
    <w:rsid w:val="0029324C"/>
    <w:rsid w:val="00293F1E"/>
    <w:rsid w:val="0029459A"/>
    <w:rsid w:val="00296227"/>
    <w:rsid w:val="00296F44"/>
    <w:rsid w:val="0029714B"/>
    <w:rsid w:val="0029777D"/>
    <w:rsid w:val="002A055E"/>
    <w:rsid w:val="002A1D4E"/>
    <w:rsid w:val="002A23B7"/>
    <w:rsid w:val="002A2869"/>
    <w:rsid w:val="002A401A"/>
    <w:rsid w:val="002A475E"/>
    <w:rsid w:val="002B141A"/>
    <w:rsid w:val="002B24D6"/>
    <w:rsid w:val="002B3059"/>
    <w:rsid w:val="002B32B8"/>
    <w:rsid w:val="002B363C"/>
    <w:rsid w:val="002B3A2F"/>
    <w:rsid w:val="002B47C6"/>
    <w:rsid w:val="002B535F"/>
    <w:rsid w:val="002B5D02"/>
    <w:rsid w:val="002B7AC2"/>
    <w:rsid w:val="002C0568"/>
    <w:rsid w:val="002C1431"/>
    <w:rsid w:val="002C1FE0"/>
    <w:rsid w:val="002C3D25"/>
    <w:rsid w:val="002C41E6"/>
    <w:rsid w:val="002C5560"/>
    <w:rsid w:val="002C7D2A"/>
    <w:rsid w:val="002D071A"/>
    <w:rsid w:val="002D34B2"/>
    <w:rsid w:val="002D48B0"/>
    <w:rsid w:val="002D54C4"/>
    <w:rsid w:val="002D5B37"/>
    <w:rsid w:val="002D7637"/>
    <w:rsid w:val="002E0E2B"/>
    <w:rsid w:val="002E173D"/>
    <w:rsid w:val="002E17F2"/>
    <w:rsid w:val="002E2298"/>
    <w:rsid w:val="002E2FEF"/>
    <w:rsid w:val="002E42AF"/>
    <w:rsid w:val="002E42C2"/>
    <w:rsid w:val="002E4C4D"/>
    <w:rsid w:val="002E7CAE"/>
    <w:rsid w:val="002F13E4"/>
    <w:rsid w:val="002F2165"/>
    <w:rsid w:val="002F2771"/>
    <w:rsid w:val="002F3698"/>
    <w:rsid w:val="002F37A9"/>
    <w:rsid w:val="002F5D02"/>
    <w:rsid w:val="002F6445"/>
    <w:rsid w:val="00301CE6"/>
    <w:rsid w:val="0030256B"/>
    <w:rsid w:val="00303D95"/>
    <w:rsid w:val="0030501F"/>
    <w:rsid w:val="0030627A"/>
    <w:rsid w:val="00307BA1"/>
    <w:rsid w:val="00311702"/>
    <w:rsid w:val="00311E82"/>
    <w:rsid w:val="00313C21"/>
    <w:rsid w:val="00313FD6"/>
    <w:rsid w:val="003143BD"/>
    <w:rsid w:val="003143C8"/>
    <w:rsid w:val="0031511E"/>
    <w:rsid w:val="00315363"/>
    <w:rsid w:val="00317C5F"/>
    <w:rsid w:val="003203ED"/>
    <w:rsid w:val="0032045E"/>
    <w:rsid w:val="00321667"/>
    <w:rsid w:val="00321907"/>
    <w:rsid w:val="00322C9F"/>
    <w:rsid w:val="00324BB7"/>
    <w:rsid w:val="00324D23"/>
    <w:rsid w:val="00326467"/>
    <w:rsid w:val="0032718D"/>
    <w:rsid w:val="00327408"/>
    <w:rsid w:val="00331751"/>
    <w:rsid w:val="00333D57"/>
    <w:rsid w:val="00334579"/>
    <w:rsid w:val="00335858"/>
    <w:rsid w:val="00336936"/>
    <w:rsid w:val="00336BDA"/>
    <w:rsid w:val="00337CEF"/>
    <w:rsid w:val="0034234C"/>
    <w:rsid w:val="00342BD7"/>
    <w:rsid w:val="00344ACD"/>
    <w:rsid w:val="00344C97"/>
    <w:rsid w:val="00345564"/>
    <w:rsid w:val="00346DB5"/>
    <w:rsid w:val="00346DBF"/>
    <w:rsid w:val="003477B1"/>
    <w:rsid w:val="0035172D"/>
    <w:rsid w:val="00351EE2"/>
    <w:rsid w:val="00357380"/>
    <w:rsid w:val="00357690"/>
    <w:rsid w:val="003602D9"/>
    <w:rsid w:val="003604CE"/>
    <w:rsid w:val="00360D93"/>
    <w:rsid w:val="00370E47"/>
    <w:rsid w:val="00371188"/>
    <w:rsid w:val="003742AC"/>
    <w:rsid w:val="00375B85"/>
    <w:rsid w:val="00377CE1"/>
    <w:rsid w:val="0038321E"/>
    <w:rsid w:val="00385BF0"/>
    <w:rsid w:val="003906C0"/>
    <w:rsid w:val="00391B98"/>
    <w:rsid w:val="00392AD2"/>
    <w:rsid w:val="0039362B"/>
    <w:rsid w:val="003939FF"/>
    <w:rsid w:val="00395A9A"/>
    <w:rsid w:val="00396403"/>
    <w:rsid w:val="003970F0"/>
    <w:rsid w:val="003978DD"/>
    <w:rsid w:val="003A2223"/>
    <w:rsid w:val="003A2A0F"/>
    <w:rsid w:val="003A2DA0"/>
    <w:rsid w:val="003A45A1"/>
    <w:rsid w:val="003A4CD4"/>
    <w:rsid w:val="003A5B0A"/>
    <w:rsid w:val="003A699C"/>
    <w:rsid w:val="003A6BAC"/>
    <w:rsid w:val="003A70A4"/>
    <w:rsid w:val="003A7CF1"/>
    <w:rsid w:val="003A7EF3"/>
    <w:rsid w:val="003B0F52"/>
    <w:rsid w:val="003B159C"/>
    <w:rsid w:val="003B369F"/>
    <w:rsid w:val="003B36A3"/>
    <w:rsid w:val="003B4AE9"/>
    <w:rsid w:val="003B64BB"/>
    <w:rsid w:val="003B69A3"/>
    <w:rsid w:val="003B7FE5"/>
    <w:rsid w:val="003C0E1B"/>
    <w:rsid w:val="003C11C8"/>
    <w:rsid w:val="003C2702"/>
    <w:rsid w:val="003C7806"/>
    <w:rsid w:val="003D109F"/>
    <w:rsid w:val="003D2478"/>
    <w:rsid w:val="003D2620"/>
    <w:rsid w:val="003D33E4"/>
    <w:rsid w:val="003D3C45"/>
    <w:rsid w:val="003D56B5"/>
    <w:rsid w:val="003D5B1F"/>
    <w:rsid w:val="003D629D"/>
    <w:rsid w:val="003D756E"/>
    <w:rsid w:val="003D75D0"/>
    <w:rsid w:val="003E15FA"/>
    <w:rsid w:val="003E16DD"/>
    <w:rsid w:val="003E4627"/>
    <w:rsid w:val="003E55E4"/>
    <w:rsid w:val="003E709A"/>
    <w:rsid w:val="003E74E3"/>
    <w:rsid w:val="003E7DC2"/>
    <w:rsid w:val="003F05C7"/>
    <w:rsid w:val="003F0B56"/>
    <w:rsid w:val="003F1ED8"/>
    <w:rsid w:val="003F2CD4"/>
    <w:rsid w:val="003F369E"/>
    <w:rsid w:val="003F4BC1"/>
    <w:rsid w:val="003F6BBE"/>
    <w:rsid w:val="003F7AFE"/>
    <w:rsid w:val="004000E8"/>
    <w:rsid w:val="00402E2B"/>
    <w:rsid w:val="0040512B"/>
    <w:rsid w:val="004054B8"/>
    <w:rsid w:val="00405CA5"/>
    <w:rsid w:val="00407CD3"/>
    <w:rsid w:val="00407F1F"/>
    <w:rsid w:val="00410134"/>
    <w:rsid w:val="00410B60"/>
    <w:rsid w:val="00410B72"/>
    <w:rsid w:val="00410F18"/>
    <w:rsid w:val="0041263E"/>
    <w:rsid w:val="00413AAC"/>
    <w:rsid w:val="00413E92"/>
    <w:rsid w:val="00414D43"/>
    <w:rsid w:val="00421105"/>
    <w:rsid w:val="004215D0"/>
    <w:rsid w:val="00422AA4"/>
    <w:rsid w:val="004242F4"/>
    <w:rsid w:val="004243C6"/>
    <w:rsid w:val="0042588F"/>
    <w:rsid w:val="00426953"/>
    <w:rsid w:val="00427248"/>
    <w:rsid w:val="00430AF1"/>
    <w:rsid w:val="00430D15"/>
    <w:rsid w:val="004322E6"/>
    <w:rsid w:val="00433D1C"/>
    <w:rsid w:val="004352BF"/>
    <w:rsid w:val="004354A1"/>
    <w:rsid w:val="00435560"/>
    <w:rsid w:val="00435685"/>
    <w:rsid w:val="00436982"/>
    <w:rsid w:val="00437447"/>
    <w:rsid w:val="004403AF"/>
    <w:rsid w:val="0044074A"/>
    <w:rsid w:val="00441A92"/>
    <w:rsid w:val="004431DC"/>
    <w:rsid w:val="004445D6"/>
    <w:rsid w:val="00444F56"/>
    <w:rsid w:val="00446488"/>
    <w:rsid w:val="004517AA"/>
    <w:rsid w:val="00451AA0"/>
    <w:rsid w:val="00452CAC"/>
    <w:rsid w:val="00457565"/>
    <w:rsid w:val="00457B71"/>
    <w:rsid w:val="00464689"/>
    <w:rsid w:val="00465F93"/>
    <w:rsid w:val="00465FB6"/>
    <w:rsid w:val="004669E2"/>
    <w:rsid w:val="00467FCC"/>
    <w:rsid w:val="00470C31"/>
    <w:rsid w:val="00471060"/>
    <w:rsid w:val="00471B72"/>
    <w:rsid w:val="00471C3D"/>
    <w:rsid w:val="00471DE0"/>
    <w:rsid w:val="004734D0"/>
    <w:rsid w:val="004745E6"/>
    <w:rsid w:val="0047556B"/>
    <w:rsid w:val="00476A37"/>
    <w:rsid w:val="00477487"/>
    <w:rsid w:val="00477768"/>
    <w:rsid w:val="00480229"/>
    <w:rsid w:val="004808F4"/>
    <w:rsid w:val="00481D10"/>
    <w:rsid w:val="00482E96"/>
    <w:rsid w:val="0048373F"/>
    <w:rsid w:val="004838AB"/>
    <w:rsid w:val="00483B1A"/>
    <w:rsid w:val="004843A6"/>
    <w:rsid w:val="00484962"/>
    <w:rsid w:val="0048502F"/>
    <w:rsid w:val="00490B2D"/>
    <w:rsid w:val="00492BC5"/>
    <w:rsid w:val="004964F1"/>
    <w:rsid w:val="004979BE"/>
    <w:rsid w:val="004A16BC"/>
    <w:rsid w:val="004A176E"/>
    <w:rsid w:val="004A2B94"/>
    <w:rsid w:val="004A4AA9"/>
    <w:rsid w:val="004A6602"/>
    <w:rsid w:val="004A6AA6"/>
    <w:rsid w:val="004A707D"/>
    <w:rsid w:val="004B2325"/>
    <w:rsid w:val="004B461E"/>
    <w:rsid w:val="004B6F6A"/>
    <w:rsid w:val="004B7C0C"/>
    <w:rsid w:val="004C17AF"/>
    <w:rsid w:val="004C24E3"/>
    <w:rsid w:val="004C3898"/>
    <w:rsid w:val="004C5155"/>
    <w:rsid w:val="004C6B3A"/>
    <w:rsid w:val="004C6FDA"/>
    <w:rsid w:val="004C7F1C"/>
    <w:rsid w:val="004D0B54"/>
    <w:rsid w:val="004D13CF"/>
    <w:rsid w:val="004D29C5"/>
    <w:rsid w:val="004D346C"/>
    <w:rsid w:val="004D36B1"/>
    <w:rsid w:val="004D4DAF"/>
    <w:rsid w:val="004D4F4D"/>
    <w:rsid w:val="004D4FEB"/>
    <w:rsid w:val="004D67B0"/>
    <w:rsid w:val="004D7EBD"/>
    <w:rsid w:val="004E2680"/>
    <w:rsid w:val="004E28F9"/>
    <w:rsid w:val="004E368F"/>
    <w:rsid w:val="004E462E"/>
    <w:rsid w:val="004E56DC"/>
    <w:rsid w:val="004E76F4"/>
    <w:rsid w:val="004F0B4E"/>
    <w:rsid w:val="004F0B6C"/>
    <w:rsid w:val="004F1144"/>
    <w:rsid w:val="004F2078"/>
    <w:rsid w:val="004F321B"/>
    <w:rsid w:val="004F4DA3"/>
    <w:rsid w:val="004F6105"/>
    <w:rsid w:val="004F667A"/>
    <w:rsid w:val="0050031A"/>
    <w:rsid w:val="00504F6D"/>
    <w:rsid w:val="00506557"/>
    <w:rsid w:val="0050677A"/>
    <w:rsid w:val="005108D8"/>
    <w:rsid w:val="005116F9"/>
    <w:rsid w:val="005153A7"/>
    <w:rsid w:val="00515C5A"/>
    <w:rsid w:val="00515CB7"/>
    <w:rsid w:val="005219CF"/>
    <w:rsid w:val="00521E45"/>
    <w:rsid w:val="005224BB"/>
    <w:rsid w:val="0052589F"/>
    <w:rsid w:val="00527E14"/>
    <w:rsid w:val="005327BF"/>
    <w:rsid w:val="00534B59"/>
    <w:rsid w:val="00536759"/>
    <w:rsid w:val="005379ED"/>
    <w:rsid w:val="00537C62"/>
    <w:rsid w:val="0054458D"/>
    <w:rsid w:val="00544821"/>
    <w:rsid w:val="00545961"/>
    <w:rsid w:val="005459EB"/>
    <w:rsid w:val="00546970"/>
    <w:rsid w:val="00550214"/>
    <w:rsid w:val="005506A5"/>
    <w:rsid w:val="00550948"/>
    <w:rsid w:val="00550DE8"/>
    <w:rsid w:val="00551F34"/>
    <w:rsid w:val="0055292F"/>
    <w:rsid w:val="00553F5F"/>
    <w:rsid w:val="0055473B"/>
    <w:rsid w:val="00554E19"/>
    <w:rsid w:val="00556DD4"/>
    <w:rsid w:val="0056121F"/>
    <w:rsid w:val="00562737"/>
    <w:rsid w:val="005658BE"/>
    <w:rsid w:val="005677A0"/>
    <w:rsid w:val="00571BD5"/>
    <w:rsid w:val="0057221F"/>
    <w:rsid w:val="00572505"/>
    <w:rsid w:val="0057323B"/>
    <w:rsid w:val="00574A7B"/>
    <w:rsid w:val="00582809"/>
    <w:rsid w:val="00582FD1"/>
    <w:rsid w:val="005848AE"/>
    <w:rsid w:val="00584C98"/>
    <w:rsid w:val="005854CA"/>
    <w:rsid w:val="00585D57"/>
    <w:rsid w:val="00586EE9"/>
    <w:rsid w:val="0058794E"/>
    <w:rsid w:val="0058798C"/>
    <w:rsid w:val="005900FA"/>
    <w:rsid w:val="005910A3"/>
    <w:rsid w:val="005935A4"/>
    <w:rsid w:val="00593B6E"/>
    <w:rsid w:val="0059441B"/>
    <w:rsid w:val="005948C2"/>
    <w:rsid w:val="00595DCA"/>
    <w:rsid w:val="0059779B"/>
    <w:rsid w:val="005A07DE"/>
    <w:rsid w:val="005A209A"/>
    <w:rsid w:val="005A4484"/>
    <w:rsid w:val="005A5C13"/>
    <w:rsid w:val="005A6088"/>
    <w:rsid w:val="005A662D"/>
    <w:rsid w:val="005B02F6"/>
    <w:rsid w:val="005B1409"/>
    <w:rsid w:val="005B22B5"/>
    <w:rsid w:val="005B35D7"/>
    <w:rsid w:val="005B392A"/>
    <w:rsid w:val="005B3A79"/>
    <w:rsid w:val="005B3AA3"/>
    <w:rsid w:val="005B6F83"/>
    <w:rsid w:val="005C45F5"/>
    <w:rsid w:val="005C74FB"/>
    <w:rsid w:val="005D137E"/>
    <w:rsid w:val="005D1602"/>
    <w:rsid w:val="005D1A35"/>
    <w:rsid w:val="005D23B7"/>
    <w:rsid w:val="005D72BE"/>
    <w:rsid w:val="005E05EC"/>
    <w:rsid w:val="005E08A1"/>
    <w:rsid w:val="005E0B39"/>
    <w:rsid w:val="005E28C2"/>
    <w:rsid w:val="005E385F"/>
    <w:rsid w:val="005E3ED6"/>
    <w:rsid w:val="005E498D"/>
    <w:rsid w:val="005E5B81"/>
    <w:rsid w:val="005E7007"/>
    <w:rsid w:val="005E7062"/>
    <w:rsid w:val="005F209B"/>
    <w:rsid w:val="005F2CB1"/>
    <w:rsid w:val="005F3025"/>
    <w:rsid w:val="005F375C"/>
    <w:rsid w:val="005F4A39"/>
    <w:rsid w:val="005F5EF1"/>
    <w:rsid w:val="005F618C"/>
    <w:rsid w:val="005F70BD"/>
    <w:rsid w:val="005F70E4"/>
    <w:rsid w:val="005F7239"/>
    <w:rsid w:val="0060283C"/>
    <w:rsid w:val="006030E6"/>
    <w:rsid w:val="0060414B"/>
    <w:rsid w:val="00604F14"/>
    <w:rsid w:val="00606364"/>
    <w:rsid w:val="0061147E"/>
    <w:rsid w:val="00611B83"/>
    <w:rsid w:val="006121B1"/>
    <w:rsid w:val="0061264D"/>
    <w:rsid w:val="00612B2E"/>
    <w:rsid w:val="006131EF"/>
    <w:rsid w:val="00613257"/>
    <w:rsid w:val="006132FE"/>
    <w:rsid w:val="00615CAF"/>
    <w:rsid w:val="00616505"/>
    <w:rsid w:val="00616ECB"/>
    <w:rsid w:val="006174C1"/>
    <w:rsid w:val="0062029C"/>
    <w:rsid w:val="00620A71"/>
    <w:rsid w:val="00620D80"/>
    <w:rsid w:val="006234A6"/>
    <w:rsid w:val="00623518"/>
    <w:rsid w:val="0062361C"/>
    <w:rsid w:val="00623D6A"/>
    <w:rsid w:val="0062400F"/>
    <w:rsid w:val="0062606E"/>
    <w:rsid w:val="00626A70"/>
    <w:rsid w:val="00627A1B"/>
    <w:rsid w:val="00630001"/>
    <w:rsid w:val="006311B3"/>
    <w:rsid w:val="0063192E"/>
    <w:rsid w:val="006320E6"/>
    <w:rsid w:val="00632530"/>
    <w:rsid w:val="0063284C"/>
    <w:rsid w:val="00636398"/>
    <w:rsid w:val="006368D3"/>
    <w:rsid w:val="006377EC"/>
    <w:rsid w:val="00640ADE"/>
    <w:rsid w:val="0064151F"/>
    <w:rsid w:val="00641533"/>
    <w:rsid w:val="0064208D"/>
    <w:rsid w:val="00643475"/>
    <w:rsid w:val="0064396A"/>
    <w:rsid w:val="00643A09"/>
    <w:rsid w:val="00643CC6"/>
    <w:rsid w:val="00643FCA"/>
    <w:rsid w:val="0064624E"/>
    <w:rsid w:val="00650AB9"/>
    <w:rsid w:val="00655733"/>
    <w:rsid w:val="00655ACD"/>
    <w:rsid w:val="006563A1"/>
    <w:rsid w:val="00656A92"/>
    <w:rsid w:val="00656DDE"/>
    <w:rsid w:val="0066011D"/>
    <w:rsid w:val="006607C0"/>
    <w:rsid w:val="006613A6"/>
    <w:rsid w:val="006627A2"/>
    <w:rsid w:val="006634E6"/>
    <w:rsid w:val="006655EE"/>
    <w:rsid w:val="00665AFC"/>
    <w:rsid w:val="00667EE7"/>
    <w:rsid w:val="00670922"/>
    <w:rsid w:val="00670BE1"/>
    <w:rsid w:val="0067218F"/>
    <w:rsid w:val="00673177"/>
    <w:rsid w:val="006741F2"/>
    <w:rsid w:val="00674CC3"/>
    <w:rsid w:val="00675262"/>
    <w:rsid w:val="006756C4"/>
    <w:rsid w:val="00675C72"/>
    <w:rsid w:val="006771F9"/>
    <w:rsid w:val="006776D7"/>
    <w:rsid w:val="00681003"/>
    <w:rsid w:val="006817C9"/>
    <w:rsid w:val="00682DA7"/>
    <w:rsid w:val="00683ECE"/>
    <w:rsid w:val="00691B19"/>
    <w:rsid w:val="006938B3"/>
    <w:rsid w:val="00694588"/>
    <w:rsid w:val="00695003"/>
    <w:rsid w:val="00695B37"/>
    <w:rsid w:val="00695FC2"/>
    <w:rsid w:val="00696949"/>
    <w:rsid w:val="00697052"/>
    <w:rsid w:val="006A1111"/>
    <w:rsid w:val="006A358A"/>
    <w:rsid w:val="006A427C"/>
    <w:rsid w:val="006A4664"/>
    <w:rsid w:val="006A46FB"/>
    <w:rsid w:val="006A5E28"/>
    <w:rsid w:val="006A6730"/>
    <w:rsid w:val="006A697B"/>
    <w:rsid w:val="006A7AFF"/>
    <w:rsid w:val="006B1816"/>
    <w:rsid w:val="006B1F57"/>
    <w:rsid w:val="006B2099"/>
    <w:rsid w:val="006B4DDD"/>
    <w:rsid w:val="006B50CF"/>
    <w:rsid w:val="006B5ABC"/>
    <w:rsid w:val="006C03B8"/>
    <w:rsid w:val="006C2B33"/>
    <w:rsid w:val="006C5EC9"/>
    <w:rsid w:val="006C5FB9"/>
    <w:rsid w:val="006C6059"/>
    <w:rsid w:val="006C6236"/>
    <w:rsid w:val="006C7522"/>
    <w:rsid w:val="006C7C53"/>
    <w:rsid w:val="006D0302"/>
    <w:rsid w:val="006D19DA"/>
    <w:rsid w:val="006D2BA4"/>
    <w:rsid w:val="006D4B52"/>
    <w:rsid w:val="006D6F08"/>
    <w:rsid w:val="006E062C"/>
    <w:rsid w:val="006E1C82"/>
    <w:rsid w:val="006E28B7"/>
    <w:rsid w:val="006E2A9B"/>
    <w:rsid w:val="006E3310"/>
    <w:rsid w:val="006E3657"/>
    <w:rsid w:val="006E4E39"/>
    <w:rsid w:val="006E565E"/>
    <w:rsid w:val="006E63B4"/>
    <w:rsid w:val="006E673D"/>
    <w:rsid w:val="006E7042"/>
    <w:rsid w:val="006E7710"/>
    <w:rsid w:val="006E7D3B"/>
    <w:rsid w:val="006F06BF"/>
    <w:rsid w:val="006F0782"/>
    <w:rsid w:val="006F12EE"/>
    <w:rsid w:val="006F1B70"/>
    <w:rsid w:val="006F341D"/>
    <w:rsid w:val="006F3BDF"/>
    <w:rsid w:val="006F3CDE"/>
    <w:rsid w:val="006F5407"/>
    <w:rsid w:val="006F548E"/>
    <w:rsid w:val="006F58D4"/>
    <w:rsid w:val="006F6582"/>
    <w:rsid w:val="006F6AAE"/>
    <w:rsid w:val="006F7F90"/>
    <w:rsid w:val="0070346E"/>
    <w:rsid w:val="00704563"/>
    <w:rsid w:val="00704EDB"/>
    <w:rsid w:val="00706101"/>
    <w:rsid w:val="007061FF"/>
    <w:rsid w:val="007068E7"/>
    <w:rsid w:val="00707072"/>
    <w:rsid w:val="00707D61"/>
    <w:rsid w:val="00710626"/>
    <w:rsid w:val="007120EC"/>
    <w:rsid w:val="00712287"/>
    <w:rsid w:val="00712772"/>
    <w:rsid w:val="00712C8C"/>
    <w:rsid w:val="007148D3"/>
    <w:rsid w:val="00715B9A"/>
    <w:rsid w:val="00721137"/>
    <w:rsid w:val="007217A8"/>
    <w:rsid w:val="00721B32"/>
    <w:rsid w:val="0072367E"/>
    <w:rsid w:val="007257D0"/>
    <w:rsid w:val="00725915"/>
    <w:rsid w:val="00725BB7"/>
    <w:rsid w:val="007268BC"/>
    <w:rsid w:val="00726EA6"/>
    <w:rsid w:val="00727208"/>
    <w:rsid w:val="00727680"/>
    <w:rsid w:val="00727F82"/>
    <w:rsid w:val="007304EA"/>
    <w:rsid w:val="00731D83"/>
    <w:rsid w:val="00733800"/>
    <w:rsid w:val="007348B1"/>
    <w:rsid w:val="007362A6"/>
    <w:rsid w:val="00736D7D"/>
    <w:rsid w:val="00740E58"/>
    <w:rsid w:val="0074234F"/>
    <w:rsid w:val="00742762"/>
    <w:rsid w:val="00742DFD"/>
    <w:rsid w:val="00742FF9"/>
    <w:rsid w:val="00743F10"/>
    <w:rsid w:val="007445A0"/>
    <w:rsid w:val="00744E1A"/>
    <w:rsid w:val="0074524B"/>
    <w:rsid w:val="00747D8B"/>
    <w:rsid w:val="00751228"/>
    <w:rsid w:val="00751872"/>
    <w:rsid w:val="007562EF"/>
    <w:rsid w:val="007571E1"/>
    <w:rsid w:val="007604B2"/>
    <w:rsid w:val="0076130F"/>
    <w:rsid w:val="007618A6"/>
    <w:rsid w:val="0076353C"/>
    <w:rsid w:val="00765281"/>
    <w:rsid w:val="00766A02"/>
    <w:rsid w:val="00766BAD"/>
    <w:rsid w:val="007678BB"/>
    <w:rsid w:val="00770C02"/>
    <w:rsid w:val="007729A2"/>
    <w:rsid w:val="0077346F"/>
    <w:rsid w:val="007739A6"/>
    <w:rsid w:val="007755F2"/>
    <w:rsid w:val="00776971"/>
    <w:rsid w:val="00776C99"/>
    <w:rsid w:val="0077720D"/>
    <w:rsid w:val="00780A80"/>
    <w:rsid w:val="0078177E"/>
    <w:rsid w:val="0078304C"/>
    <w:rsid w:val="00783673"/>
    <w:rsid w:val="00785490"/>
    <w:rsid w:val="00786209"/>
    <w:rsid w:val="007909C6"/>
    <w:rsid w:val="007925EA"/>
    <w:rsid w:val="007926B0"/>
    <w:rsid w:val="00793CD8"/>
    <w:rsid w:val="00795C92"/>
    <w:rsid w:val="00796231"/>
    <w:rsid w:val="007970A2"/>
    <w:rsid w:val="00797113"/>
    <w:rsid w:val="007A1CB3"/>
    <w:rsid w:val="007A1F86"/>
    <w:rsid w:val="007A306F"/>
    <w:rsid w:val="007A435E"/>
    <w:rsid w:val="007A43A6"/>
    <w:rsid w:val="007A44B6"/>
    <w:rsid w:val="007A4E89"/>
    <w:rsid w:val="007A58A6"/>
    <w:rsid w:val="007A5B2A"/>
    <w:rsid w:val="007A7C60"/>
    <w:rsid w:val="007B0FDF"/>
    <w:rsid w:val="007B151C"/>
    <w:rsid w:val="007B1BFF"/>
    <w:rsid w:val="007B2143"/>
    <w:rsid w:val="007B3D2D"/>
    <w:rsid w:val="007B443F"/>
    <w:rsid w:val="007B50AE"/>
    <w:rsid w:val="007B51DF"/>
    <w:rsid w:val="007B7B32"/>
    <w:rsid w:val="007C05DD"/>
    <w:rsid w:val="007C3D18"/>
    <w:rsid w:val="007C4A12"/>
    <w:rsid w:val="007C60BF"/>
    <w:rsid w:val="007C6A07"/>
    <w:rsid w:val="007C75A1"/>
    <w:rsid w:val="007C77A5"/>
    <w:rsid w:val="007C7DED"/>
    <w:rsid w:val="007D01E1"/>
    <w:rsid w:val="007D04E5"/>
    <w:rsid w:val="007D1D07"/>
    <w:rsid w:val="007D293C"/>
    <w:rsid w:val="007D312C"/>
    <w:rsid w:val="007D4264"/>
    <w:rsid w:val="007D5901"/>
    <w:rsid w:val="007D7526"/>
    <w:rsid w:val="007E216A"/>
    <w:rsid w:val="007E4610"/>
    <w:rsid w:val="007E4715"/>
    <w:rsid w:val="007E505B"/>
    <w:rsid w:val="007E633E"/>
    <w:rsid w:val="007E7091"/>
    <w:rsid w:val="007E7998"/>
    <w:rsid w:val="007F1ACC"/>
    <w:rsid w:val="007F2374"/>
    <w:rsid w:val="007F2F4F"/>
    <w:rsid w:val="00801B13"/>
    <w:rsid w:val="00802F23"/>
    <w:rsid w:val="0080360C"/>
    <w:rsid w:val="00803FAE"/>
    <w:rsid w:val="00804307"/>
    <w:rsid w:val="0080605F"/>
    <w:rsid w:val="00806C71"/>
    <w:rsid w:val="00807786"/>
    <w:rsid w:val="00811FCB"/>
    <w:rsid w:val="008130B0"/>
    <w:rsid w:val="0081348A"/>
    <w:rsid w:val="008158D6"/>
    <w:rsid w:val="008159A2"/>
    <w:rsid w:val="00817196"/>
    <w:rsid w:val="00817CEB"/>
    <w:rsid w:val="0082007C"/>
    <w:rsid w:val="00820C38"/>
    <w:rsid w:val="008211E0"/>
    <w:rsid w:val="008235DB"/>
    <w:rsid w:val="00824AB4"/>
    <w:rsid w:val="00825C42"/>
    <w:rsid w:val="00825CB1"/>
    <w:rsid w:val="00825D25"/>
    <w:rsid w:val="008271FA"/>
    <w:rsid w:val="008275C7"/>
    <w:rsid w:val="00827D6F"/>
    <w:rsid w:val="00830240"/>
    <w:rsid w:val="00830749"/>
    <w:rsid w:val="00832A1F"/>
    <w:rsid w:val="008352CA"/>
    <w:rsid w:val="0083546B"/>
    <w:rsid w:val="00836FF2"/>
    <w:rsid w:val="008376AC"/>
    <w:rsid w:val="008377B4"/>
    <w:rsid w:val="008444E8"/>
    <w:rsid w:val="00844E80"/>
    <w:rsid w:val="0084573F"/>
    <w:rsid w:val="00846D89"/>
    <w:rsid w:val="00846FE7"/>
    <w:rsid w:val="008531DC"/>
    <w:rsid w:val="00853D4D"/>
    <w:rsid w:val="00854C2E"/>
    <w:rsid w:val="008553FD"/>
    <w:rsid w:val="0085662A"/>
    <w:rsid w:val="00856911"/>
    <w:rsid w:val="00863D86"/>
    <w:rsid w:val="008677FD"/>
    <w:rsid w:val="00867AF5"/>
    <w:rsid w:val="008706D4"/>
    <w:rsid w:val="00870F8A"/>
    <w:rsid w:val="00871693"/>
    <w:rsid w:val="008719A4"/>
    <w:rsid w:val="00871D23"/>
    <w:rsid w:val="00873B17"/>
    <w:rsid w:val="00874312"/>
    <w:rsid w:val="0087437C"/>
    <w:rsid w:val="00875CD7"/>
    <w:rsid w:val="00876B4D"/>
    <w:rsid w:val="00877F18"/>
    <w:rsid w:val="0088268F"/>
    <w:rsid w:val="00882A9E"/>
    <w:rsid w:val="00882D7C"/>
    <w:rsid w:val="00884E69"/>
    <w:rsid w:val="00885BCB"/>
    <w:rsid w:val="008866DA"/>
    <w:rsid w:val="008872F6"/>
    <w:rsid w:val="00891821"/>
    <w:rsid w:val="00892FD0"/>
    <w:rsid w:val="008941E3"/>
    <w:rsid w:val="00894A88"/>
    <w:rsid w:val="008952B5"/>
    <w:rsid w:val="00895386"/>
    <w:rsid w:val="008A21FF"/>
    <w:rsid w:val="008A2CE2"/>
    <w:rsid w:val="008A2DB9"/>
    <w:rsid w:val="008A30AC"/>
    <w:rsid w:val="008A44B8"/>
    <w:rsid w:val="008A4DCC"/>
    <w:rsid w:val="008A51A8"/>
    <w:rsid w:val="008A54C7"/>
    <w:rsid w:val="008A5FE5"/>
    <w:rsid w:val="008A77D8"/>
    <w:rsid w:val="008B01C5"/>
    <w:rsid w:val="008B0483"/>
    <w:rsid w:val="008B120C"/>
    <w:rsid w:val="008B2A23"/>
    <w:rsid w:val="008B43BB"/>
    <w:rsid w:val="008B51A0"/>
    <w:rsid w:val="008B592A"/>
    <w:rsid w:val="008B6189"/>
    <w:rsid w:val="008B7B5C"/>
    <w:rsid w:val="008C0C99"/>
    <w:rsid w:val="008C13B8"/>
    <w:rsid w:val="008C2017"/>
    <w:rsid w:val="008C2916"/>
    <w:rsid w:val="008C4958"/>
    <w:rsid w:val="008C4BAA"/>
    <w:rsid w:val="008C6AE8"/>
    <w:rsid w:val="008C6E14"/>
    <w:rsid w:val="008C6F11"/>
    <w:rsid w:val="008C7573"/>
    <w:rsid w:val="008D00A5"/>
    <w:rsid w:val="008D021D"/>
    <w:rsid w:val="008D3378"/>
    <w:rsid w:val="008D34F1"/>
    <w:rsid w:val="008D39D8"/>
    <w:rsid w:val="008D3B52"/>
    <w:rsid w:val="008D4E4C"/>
    <w:rsid w:val="008D5AEC"/>
    <w:rsid w:val="008D6D1A"/>
    <w:rsid w:val="008E065E"/>
    <w:rsid w:val="008E0927"/>
    <w:rsid w:val="008E1909"/>
    <w:rsid w:val="008E34F6"/>
    <w:rsid w:val="008E3BA2"/>
    <w:rsid w:val="008E4FC8"/>
    <w:rsid w:val="008E628F"/>
    <w:rsid w:val="008E67A3"/>
    <w:rsid w:val="008E6D97"/>
    <w:rsid w:val="008F1C4E"/>
    <w:rsid w:val="008F1EAB"/>
    <w:rsid w:val="008F33DC"/>
    <w:rsid w:val="008F44AB"/>
    <w:rsid w:val="008F477F"/>
    <w:rsid w:val="00902350"/>
    <w:rsid w:val="0090336B"/>
    <w:rsid w:val="00903F40"/>
    <w:rsid w:val="00903F88"/>
    <w:rsid w:val="0090432E"/>
    <w:rsid w:val="009053AA"/>
    <w:rsid w:val="00906939"/>
    <w:rsid w:val="00906E8D"/>
    <w:rsid w:val="00910B7D"/>
    <w:rsid w:val="00911DFB"/>
    <w:rsid w:val="009139D9"/>
    <w:rsid w:val="00914AD8"/>
    <w:rsid w:val="00916079"/>
    <w:rsid w:val="009168A0"/>
    <w:rsid w:val="00917CE9"/>
    <w:rsid w:val="0092075B"/>
    <w:rsid w:val="00920BF2"/>
    <w:rsid w:val="00921877"/>
    <w:rsid w:val="00922010"/>
    <w:rsid w:val="00924A39"/>
    <w:rsid w:val="00927443"/>
    <w:rsid w:val="00927E23"/>
    <w:rsid w:val="00931BD9"/>
    <w:rsid w:val="00935C1A"/>
    <w:rsid w:val="009368F3"/>
    <w:rsid w:val="0094048F"/>
    <w:rsid w:val="00940818"/>
    <w:rsid w:val="009410AD"/>
    <w:rsid w:val="00941636"/>
    <w:rsid w:val="00942E7D"/>
    <w:rsid w:val="0094329D"/>
    <w:rsid w:val="00943742"/>
    <w:rsid w:val="00944169"/>
    <w:rsid w:val="00945C05"/>
    <w:rsid w:val="00946333"/>
    <w:rsid w:val="009466B6"/>
    <w:rsid w:val="00946945"/>
    <w:rsid w:val="00947713"/>
    <w:rsid w:val="00950DE7"/>
    <w:rsid w:val="00953920"/>
    <w:rsid w:val="00953D47"/>
    <w:rsid w:val="009545D0"/>
    <w:rsid w:val="0095681E"/>
    <w:rsid w:val="00957115"/>
    <w:rsid w:val="009572D4"/>
    <w:rsid w:val="00961921"/>
    <w:rsid w:val="00963DF8"/>
    <w:rsid w:val="0096430A"/>
    <w:rsid w:val="0096554B"/>
    <w:rsid w:val="0096584A"/>
    <w:rsid w:val="00965B88"/>
    <w:rsid w:val="00966309"/>
    <w:rsid w:val="0097157C"/>
    <w:rsid w:val="00971977"/>
    <w:rsid w:val="00971F08"/>
    <w:rsid w:val="00973753"/>
    <w:rsid w:val="00974E36"/>
    <w:rsid w:val="0097603D"/>
    <w:rsid w:val="00976946"/>
    <w:rsid w:val="00976949"/>
    <w:rsid w:val="00977BD6"/>
    <w:rsid w:val="00980477"/>
    <w:rsid w:val="00982E8A"/>
    <w:rsid w:val="00985253"/>
    <w:rsid w:val="009853B3"/>
    <w:rsid w:val="00986591"/>
    <w:rsid w:val="00987F19"/>
    <w:rsid w:val="00990630"/>
    <w:rsid w:val="00991761"/>
    <w:rsid w:val="009922DB"/>
    <w:rsid w:val="0099232A"/>
    <w:rsid w:val="00992794"/>
    <w:rsid w:val="00993EA0"/>
    <w:rsid w:val="00994DCA"/>
    <w:rsid w:val="0099604F"/>
    <w:rsid w:val="009960EC"/>
    <w:rsid w:val="009970DD"/>
    <w:rsid w:val="00997EA0"/>
    <w:rsid w:val="009A0FBA"/>
    <w:rsid w:val="009A1601"/>
    <w:rsid w:val="009A3BB6"/>
    <w:rsid w:val="009A457D"/>
    <w:rsid w:val="009A462D"/>
    <w:rsid w:val="009A5CBA"/>
    <w:rsid w:val="009B1F30"/>
    <w:rsid w:val="009B3AC2"/>
    <w:rsid w:val="009B419C"/>
    <w:rsid w:val="009B42C8"/>
    <w:rsid w:val="009B4DF4"/>
    <w:rsid w:val="009B564E"/>
    <w:rsid w:val="009B7D72"/>
    <w:rsid w:val="009B7E87"/>
    <w:rsid w:val="009C0169"/>
    <w:rsid w:val="009C403E"/>
    <w:rsid w:val="009C613E"/>
    <w:rsid w:val="009D4FF0"/>
    <w:rsid w:val="009D703C"/>
    <w:rsid w:val="009D718F"/>
    <w:rsid w:val="009E068F"/>
    <w:rsid w:val="009E14E0"/>
    <w:rsid w:val="009E35DB"/>
    <w:rsid w:val="009E3E0C"/>
    <w:rsid w:val="009E47A3"/>
    <w:rsid w:val="009F08F3"/>
    <w:rsid w:val="009F0C23"/>
    <w:rsid w:val="009F16B4"/>
    <w:rsid w:val="009F19E9"/>
    <w:rsid w:val="009F344F"/>
    <w:rsid w:val="009F4CA3"/>
    <w:rsid w:val="00A02ADC"/>
    <w:rsid w:val="00A031D8"/>
    <w:rsid w:val="00A04541"/>
    <w:rsid w:val="00A048A8"/>
    <w:rsid w:val="00A04F49"/>
    <w:rsid w:val="00A05544"/>
    <w:rsid w:val="00A06253"/>
    <w:rsid w:val="00A06D45"/>
    <w:rsid w:val="00A076E2"/>
    <w:rsid w:val="00A0796D"/>
    <w:rsid w:val="00A1163E"/>
    <w:rsid w:val="00A11ADE"/>
    <w:rsid w:val="00A11FC0"/>
    <w:rsid w:val="00A13E54"/>
    <w:rsid w:val="00A14D5E"/>
    <w:rsid w:val="00A17CAF"/>
    <w:rsid w:val="00A17F63"/>
    <w:rsid w:val="00A2193B"/>
    <w:rsid w:val="00A2351A"/>
    <w:rsid w:val="00A24B7B"/>
    <w:rsid w:val="00A260C4"/>
    <w:rsid w:val="00A264A9"/>
    <w:rsid w:val="00A26DCF"/>
    <w:rsid w:val="00A2712F"/>
    <w:rsid w:val="00A27785"/>
    <w:rsid w:val="00A2787B"/>
    <w:rsid w:val="00A30187"/>
    <w:rsid w:val="00A3448A"/>
    <w:rsid w:val="00A34770"/>
    <w:rsid w:val="00A34F69"/>
    <w:rsid w:val="00A36297"/>
    <w:rsid w:val="00A37655"/>
    <w:rsid w:val="00A376B4"/>
    <w:rsid w:val="00A40631"/>
    <w:rsid w:val="00A4162A"/>
    <w:rsid w:val="00A4179D"/>
    <w:rsid w:val="00A41E2B"/>
    <w:rsid w:val="00A45B74"/>
    <w:rsid w:val="00A45EBF"/>
    <w:rsid w:val="00A50DAD"/>
    <w:rsid w:val="00A51C31"/>
    <w:rsid w:val="00A522B7"/>
    <w:rsid w:val="00A52E1D"/>
    <w:rsid w:val="00A5322A"/>
    <w:rsid w:val="00A53765"/>
    <w:rsid w:val="00A53C3A"/>
    <w:rsid w:val="00A570B1"/>
    <w:rsid w:val="00A57255"/>
    <w:rsid w:val="00A6029A"/>
    <w:rsid w:val="00A61499"/>
    <w:rsid w:val="00A61C49"/>
    <w:rsid w:val="00A61E2D"/>
    <w:rsid w:val="00A62A77"/>
    <w:rsid w:val="00A63483"/>
    <w:rsid w:val="00A64063"/>
    <w:rsid w:val="00A657D7"/>
    <w:rsid w:val="00A660AC"/>
    <w:rsid w:val="00A67E6C"/>
    <w:rsid w:val="00A71B99"/>
    <w:rsid w:val="00A739D0"/>
    <w:rsid w:val="00A761D4"/>
    <w:rsid w:val="00A76807"/>
    <w:rsid w:val="00A77EC4"/>
    <w:rsid w:val="00A80589"/>
    <w:rsid w:val="00A829D5"/>
    <w:rsid w:val="00A86371"/>
    <w:rsid w:val="00A87FF7"/>
    <w:rsid w:val="00A914AC"/>
    <w:rsid w:val="00A91BA7"/>
    <w:rsid w:val="00A92879"/>
    <w:rsid w:val="00A9442A"/>
    <w:rsid w:val="00A95977"/>
    <w:rsid w:val="00AA016F"/>
    <w:rsid w:val="00AA0E26"/>
    <w:rsid w:val="00AA1ED6"/>
    <w:rsid w:val="00AA1FE9"/>
    <w:rsid w:val="00AA51D6"/>
    <w:rsid w:val="00AA5980"/>
    <w:rsid w:val="00AB0BC8"/>
    <w:rsid w:val="00AB11CA"/>
    <w:rsid w:val="00AB14D9"/>
    <w:rsid w:val="00AB3074"/>
    <w:rsid w:val="00AB485C"/>
    <w:rsid w:val="00AB4AB8"/>
    <w:rsid w:val="00AB655E"/>
    <w:rsid w:val="00AB725A"/>
    <w:rsid w:val="00AC007F"/>
    <w:rsid w:val="00AC02C0"/>
    <w:rsid w:val="00AC17EC"/>
    <w:rsid w:val="00AC1843"/>
    <w:rsid w:val="00AC2ECD"/>
    <w:rsid w:val="00AC3119"/>
    <w:rsid w:val="00AC4556"/>
    <w:rsid w:val="00AC49FB"/>
    <w:rsid w:val="00AC5A10"/>
    <w:rsid w:val="00AC7C50"/>
    <w:rsid w:val="00AD008F"/>
    <w:rsid w:val="00AD0AA3"/>
    <w:rsid w:val="00AD1FFB"/>
    <w:rsid w:val="00AD2ED0"/>
    <w:rsid w:val="00AD3F94"/>
    <w:rsid w:val="00AD4A5A"/>
    <w:rsid w:val="00AD55C9"/>
    <w:rsid w:val="00AE207B"/>
    <w:rsid w:val="00AE27AC"/>
    <w:rsid w:val="00AE2F94"/>
    <w:rsid w:val="00AE40E0"/>
    <w:rsid w:val="00AE44AE"/>
    <w:rsid w:val="00AE4DBA"/>
    <w:rsid w:val="00AE4F07"/>
    <w:rsid w:val="00AF1C5D"/>
    <w:rsid w:val="00AF2665"/>
    <w:rsid w:val="00AF42D7"/>
    <w:rsid w:val="00AF47EA"/>
    <w:rsid w:val="00AF7C1E"/>
    <w:rsid w:val="00B006FE"/>
    <w:rsid w:val="00B007CB"/>
    <w:rsid w:val="00B01383"/>
    <w:rsid w:val="00B0222B"/>
    <w:rsid w:val="00B02AA9"/>
    <w:rsid w:val="00B02FA3"/>
    <w:rsid w:val="00B0347A"/>
    <w:rsid w:val="00B05084"/>
    <w:rsid w:val="00B05769"/>
    <w:rsid w:val="00B10031"/>
    <w:rsid w:val="00B1037B"/>
    <w:rsid w:val="00B12675"/>
    <w:rsid w:val="00B12E60"/>
    <w:rsid w:val="00B14377"/>
    <w:rsid w:val="00B157F9"/>
    <w:rsid w:val="00B15A3A"/>
    <w:rsid w:val="00B16738"/>
    <w:rsid w:val="00B17188"/>
    <w:rsid w:val="00B172DD"/>
    <w:rsid w:val="00B2005A"/>
    <w:rsid w:val="00B20256"/>
    <w:rsid w:val="00B20564"/>
    <w:rsid w:val="00B20D09"/>
    <w:rsid w:val="00B21103"/>
    <w:rsid w:val="00B22BBF"/>
    <w:rsid w:val="00B252CF"/>
    <w:rsid w:val="00B2763F"/>
    <w:rsid w:val="00B27AAC"/>
    <w:rsid w:val="00B30929"/>
    <w:rsid w:val="00B3103F"/>
    <w:rsid w:val="00B34252"/>
    <w:rsid w:val="00B349BF"/>
    <w:rsid w:val="00B34B50"/>
    <w:rsid w:val="00B36855"/>
    <w:rsid w:val="00B372AA"/>
    <w:rsid w:val="00B40445"/>
    <w:rsid w:val="00B409E0"/>
    <w:rsid w:val="00B40AD4"/>
    <w:rsid w:val="00B41888"/>
    <w:rsid w:val="00B4261C"/>
    <w:rsid w:val="00B4299E"/>
    <w:rsid w:val="00B42C1D"/>
    <w:rsid w:val="00B44460"/>
    <w:rsid w:val="00B45A52"/>
    <w:rsid w:val="00B46175"/>
    <w:rsid w:val="00B525C8"/>
    <w:rsid w:val="00B548B7"/>
    <w:rsid w:val="00B555E6"/>
    <w:rsid w:val="00B557D3"/>
    <w:rsid w:val="00B55917"/>
    <w:rsid w:val="00B607CE"/>
    <w:rsid w:val="00B616E5"/>
    <w:rsid w:val="00B664C7"/>
    <w:rsid w:val="00B67ED1"/>
    <w:rsid w:val="00B713D8"/>
    <w:rsid w:val="00B71DFE"/>
    <w:rsid w:val="00B72AC0"/>
    <w:rsid w:val="00B73520"/>
    <w:rsid w:val="00B739F6"/>
    <w:rsid w:val="00B767FD"/>
    <w:rsid w:val="00B77F53"/>
    <w:rsid w:val="00B80634"/>
    <w:rsid w:val="00B81A6C"/>
    <w:rsid w:val="00B8227B"/>
    <w:rsid w:val="00B839E7"/>
    <w:rsid w:val="00B85DE5"/>
    <w:rsid w:val="00B87BA6"/>
    <w:rsid w:val="00B90F73"/>
    <w:rsid w:val="00B93B59"/>
    <w:rsid w:val="00B9406A"/>
    <w:rsid w:val="00B9432F"/>
    <w:rsid w:val="00B94BAF"/>
    <w:rsid w:val="00BA1261"/>
    <w:rsid w:val="00BA2280"/>
    <w:rsid w:val="00BA2A08"/>
    <w:rsid w:val="00BA3520"/>
    <w:rsid w:val="00BA56D2"/>
    <w:rsid w:val="00BA76E0"/>
    <w:rsid w:val="00BA7AF1"/>
    <w:rsid w:val="00BB08FE"/>
    <w:rsid w:val="00BB1D64"/>
    <w:rsid w:val="00BB27A9"/>
    <w:rsid w:val="00BB2A25"/>
    <w:rsid w:val="00BB4668"/>
    <w:rsid w:val="00BB51E9"/>
    <w:rsid w:val="00BB765D"/>
    <w:rsid w:val="00BC0FDC"/>
    <w:rsid w:val="00BC1C71"/>
    <w:rsid w:val="00BC213D"/>
    <w:rsid w:val="00BC255C"/>
    <w:rsid w:val="00BC3053"/>
    <w:rsid w:val="00BC3A14"/>
    <w:rsid w:val="00BC4D2E"/>
    <w:rsid w:val="00BC6D61"/>
    <w:rsid w:val="00BD18E0"/>
    <w:rsid w:val="00BD32B8"/>
    <w:rsid w:val="00BD4238"/>
    <w:rsid w:val="00BD48AC"/>
    <w:rsid w:val="00BD4F1F"/>
    <w:rsid w:val="00BD5A00"/>
    <w:rsid w:val="00BD5F1A"/>
    <w:rsid w:val="00BD630D"/>
    <w:rsid w:val="00BD7648"/>
    <w:rsid w:val="00BD7686"/>
    <w:rsid w:val="00BD7CFC"/>
    <w:rsid w:val="00BE07D7"/>
    <w:rsid w:val="00BE1234"/>
    <w:rsid w:val="00BE19C8"/>
    <w:rsid w:val="00BE280C"/>
    <w:rsid w:val="00BE2FA6"/>
    <w:rsid w:val="00BE333F"/>
    <w:rsid w:val="00BE48C6"/>
    <w:rsid w:val="00BE6B78"/>
    <w:rsid w:val="00BE7406"/>
    <w:rsid w:val="00BE7603"/>
    <w:rsid w:val="00BF0759"/>
    <w:rsid w:val="00BF24E0"/>
    <w:rsid w:val="00BF318D"/>
    <w:rsid w:val="00BF3279"/>
    <w:rsid w:val="00BF4233"/>
    <w:rsid w:val="00BF74C7"/>
    <w:rsid w:val="00BF7CD7"/>
    <w:rsid w:val="00C015F1"/>
    <w:rsid w:val="00C01F33"/>
    <w:rsid w:val="00C02CC6"/>
    <w:rsid w:val="00C03662"/>
    <w:rsid w:val="00C037F1"/>
    <w:rsid w:val="00C040F7"/>
    <w:rsid w:val="00C044AB"/>
    <w:rsid w:val="00C050C0"/>
    <w:rsid w:val="00C05706"/>
    <w:rsid w:val="00C05DDF"/>
    <w:rsid w:val="00C07377"/>
    <w:rsid w:val="00C07755"/>
    <w:rsid w:val="00C10478"/>
    <w:rsid w:val="00C12107"/>
    <w:rsid w:val="00C12E95"/>
    <w:rsid w:val="00C145BF"/>
    <w:rsid w:val="00C148AD"/>
    <w:rsid w:val="00C14D4B"/>
    <w:rsid w:val="00C154BB"/>
    <w:rsid w:val="00C21142"/>
    <w:rsid w:val="00C23FA3"/>
    <w:rsid w:val="00C25115"/>
    <w:rsid w:val="00C27736"/>
    <w:rsid w:val="00C279B5"/>
    <w:rsid w:val="00C27C45"/>
    <w:rsid w:val="00C31C5F"/>
    <w:rsid w:val="00C35C36"/>
    <w:rsid w:val="00C3617D"/>
    <w:rsid w:val="00C3719D"/>
    <w:rsid w:val="00C373AD"/>
    <w:rsid w:val="00C37CB2"/>
    <w:rsid w:val="00C44438"/>
    <w:rsid w:val="00C4629E"/>
    <w:rsid w:val="00C46F39"/>
    <w:rsid w:val="00C473A5"/>
    <w:rsid w:val="00C503D9"/>
    <w:rsid w:val="00C52A2C"/>
    <w:rsid w:val="00C54914"/>
    <w:rsid w:val="00C54995"/>
    <w:rsid w:val="00C54D41"/>
    <w:rsid w:val="00C553C0"/>
    <w:rsid w:val="00C60783"/>
    <w:rsid w:val="00C626C3"/>
    <w:rsid w:val="00C6393A"/>
    <w:rsid w:val="00C64672"/>
    <w:rsid w:val="00C66C8A"/>
    <w:rsid w:val="00C70697"/>
    <w:rsid w:val="00C72093"/>
    <w:rsid w:val="00C72794"/>
    <w:rsid w:val="00C72EF4"/>
    <w:rsid w:val="00C744FE"/>
    <w:rsid w:val="00C75D2F"/>
    <w:rsid w:val="00C76576"/>
    <w:rsid w:val="00C767BE"/>
    <w:rsid w:val="00C76E3C"/>
    <w:rsid w:val="00C770F5"/>
    <w:rsid w:val="00C77E90"/>
    <w:rsid w:val="00C81568"/>
    <w:rsid w:val="00C8271E"/>
    <w:rsid w:val="00C82A6F"/>
    <w:rsid w:val="00C836EB"/>
    <w:rsid w:val="00C83BCA"/>
    <w:rsid w:val="00C865F3"/>
    <w:rsid w:val="00C9027A"/>
    <w:rsid w:val="00C9068E"/>
    <w:rsid w:val="00C9309E"/>
    <w:rsid w:val="00C93814"/>
    <w:rsid w:val="00C93C4B"/>
    <w:rsid w:val="00C944AB"/>
    <w:rsid w:val="00C94985"/>
    <w:rsid w:val="00C95B40"/>
    <w:rsid w:val="00C96620"/>
    <w:rsid w:val="00C968DC"/>
    <w:rsid w:val="00CA0D2D"/>
    <w:rsid w:val="00CA1547"/>
    <w:rsid w:val="00CA1693"/>
    <w:rsid w:val="00CA1ED8"/>
    <w:rsid w:val="00CA317A"/>
    <w:rsid w:val="00CB0484"/>
    <w:rsid w:val="00CB0975"/>
    <w:rsid w:val="00CB1F63"/>
    <w:rsid w:val="00CB4B3C"/>
    <w:rsid w:val="00CB7170"/>
    <w:rsid w:val="00CC040E"/>
    <w:rsid w:val="00CC0613"/>
    <w:rsid w:val="00CC111F"/>
    <w:rsid w:val="00CC2011"/>
    <w:rsid w:val="00CC21E8"/>
    <w:rsid w:val="00CC3B07"/>
    <w:rsid w:val="00CC3EA0"/>
    <w:rsid w:val="00CC6C0E"/>
    <w:rsid w:val="00CC6CE5"/>
    <w:rsid w:val="00CC7B45"/>
    <w:rsid w:val="00CD1188"/>
    <w:rsid w:val="00CD2ED1"/>
    <w:rsid w:val="00CD337B"/>
    <w:rsid w:val="00CD4F24"/>
    <w:rsid w:val="00CD6191"/>
    <w:rsid w:val="00CE0424"/>
    <w:rsid w:val="00CE1B9E"/>
    <w:rsid w:val="00CE2C04"/>
    <w:rsid w:val="00CE7561"/>
    <w:rsid w:val="00CF1354"/>
    <w:rsid w:val="00CF1C30"/>
    <w:rsid w:val="00CF3B1F"/>
    <w:rsid w:val="00CF3BF6"/>
    <w:rsid w:val="00CF58E7"/>
    <w:rsid w:val="00CF625B"/>
    <w:rsid w:val="00CF687E"/>
    <w:rsid w:val="00D00B9C"/>
    <w:rsid w:val="00D00E80"/>
    <w:rsid w:val="00D0349B"/>
    <w:rsid w:val="00D036B8"/>
    <w:rsid w:val="00D06158"/>
    <w:rsid w:val="00D06AE4"/>
    <w:rsid w:val="00D10249"/>
    <w:rsid w:val="00D115C3"/>
    <w:rsid w:val="00D11897"/>
    <w:rsid w:val="00D13135"/>
    <w:rsid w:val="00D13E4E"/>
    <w:rsid w:val="00D1497B"/>
    <w:rsid w:val="00D161D3"/>
    <w:rsid w:val="00D22C56"/>
    <w:rsid w:val="00D239A7"/>
    <w:rsid w:val="00D23F47"/>
    <w:rsid w:val="00D30D71"/>
    <w:rsid w:val="00D33B98"/>
    <w:rsid w:val="00D33E49"/>
    <w:rsid w:val="00D3680B"/>
    <w:rsid w:val="00D36E71"/>
    <w:rsid w:val="00D37D87"/>
    <w:rsid w:val="00D40B33"/>
    <w:rsid w:val="00D417A2"/>
    <w:rsid w:val="00D4318F"/>
    <w:rsid w:val="00D43497"/>
    <w:rsid w:val="00D438BF"/>
    <w:rsid w:val="00D440F8"/>
    <w:rsid w:val="00D45482"/>
    <w:rsid w:val="00D4627F"/>
    <w:rsid w:val="00D51997"/>
    <w:rsid w:val="00D5262A"/>
    <w:rsid w:val="00D546FF"/>
    <w:rsid w:val="00D54CD2"/>
    <w:rsid w:val="00D55AD5"/>
    <w:rsid w:val="00D5629D"/>
    <w:rsid w:val="00D576CA"/>
    <w:rsid w:val="00D57FF0"/>
    <w:rsid w:val="00D61AF5"/>
    <w:rsid w:val="00D6414D"/>
    <w:rsid w:val="00D652B5"/>
    <w:rsid w:val="00D654CE"/>
    <w:rsid w:val="00D66155"/>
    <w:rsid w:val="00D708B0"/>
    <w:rsid w:val="00D73A6D"/>
    <w:rsid w:val="00D74DF4"/>
    <w:rsid w:val="00D7548E"/>
    <w:rsid w:val="00D77B1D"/>
    <w:rsid w:val="00D8021F"/>
    <w:rsid w:val="00D80383"/>
    <w:rsid w:val="00D8082C"/>
    <w:rsid w:val="00D81603"/>
    <w:rsid w:val="00D823C6"/>
    <w:rsid w:val="00D8327F"/>
    <w:rsid w:val="00D86CA3"/>
    <w:rsid w:val="00D871CE"/>
    <w:rsid w:val="00D9196D"/>
    <w:rsid w:val="00D91E67"/>
    <w:rsid w:val="00D924BB"/>
    <w:rsid w:val="00D926EE"/>
    <w:rsid w:val="00D92982"/>
    <w:rsid w:val="00D94315"/>
    <w:rsid w:val="00D95545"/>
    <w:rsid w:val="00D9737B"/>
    <w:rsid w:val="00DA1507"/>
    <w:rsid w:val="00DA305E"/>
    <w:rsid w:val="00DA5417"/>
    <w:rsid w:val="00DA56E8"/>
    <w:rsid w:val="00DA7A3A"/>
    <w:rsid w:val="00DB0A9F"/>
    <w:rsid w:val="00DB187F"/>
    <w:rsid w:val="00DB20B4"/>
    <w:rsid w:val="00DB377D"/>
    <w:rsid w:val="00DB3A42"/>
    <w:rsid w:val="00DB4DF0"/>
    <w:rsid w:val="00DB5162"/>
    <w:rsid w:val="00DB56FD"/>
    <w:rsid w:val="00DC2D36"/>
    <w:rsid w:val="00DC53EF"/>
    <w:rsid w:val="00DD1E82"/>
    <w:rsid w:val="00DD4345"/>
    <w:rsid w:val="00DD5C3B"/>
    <w:rsid w:val="00DD6DD3"/>
    <w:rsid w:val="00DE5608"/>
    <w:rsid w:val="00DE58D0"/>
    <w:rsid w:val="00DE654F"/>
    <w:rsid w:val="00DE658F"/>
    <w:rsid w:val="00DE66D3"/>
    <w:rsid w:val="00DF0B6E"/>
    <w:rsid w:val="00DF1522"/>
    <w:rsid w:val="00DF15E0"/>
    <w:rsid w:val="00DF1E00"/>
    <w:rsid w:val="00DF33DA"/>
    <w:rsid w:val="00DF37A0"/>
    <w:rsid w:val="00DF5E2D"/>
    <w:rsid w:val="00DF7C30"/>
    <w:rsid w:val="00E0746C"/>
    <w:rsid w:val="00E1083A"/>
    <w:rsid w:val="00E110E7"/>
    <w:rsid w:val="00E11B20"/>
    <w:rsid w:val="00E12E62"/>
    <w:rsid w:val="00E1630C"/>
    <w:rsid w:val="00E17A50"/>
    <w:rsid w:val="00E17FA2"/>
    <w:rsid w:val="00E21B3A"/>
    <w:rsid w:val="00E22330"/>
    <w:rsid w:val="00E2471D"/>
    <w:rsid w:val="00E30B5A"/>
    <w:rsid w:val="00E31046"/>
    <w:rsid w:val="00E3123D"/>
    <w:rsid w:val="00E31461"/>
    <w:rsid w:val="00E31D43"/>
    <w:rsid w:val="00E32608"/>
    <w:rsid w:val="00E33E8A"/>
    <w:rsid w:val="00E34188"/>
    <w:rsid w:val="00E348A3"/>
    <w:rsid w:val="00E34B6E"/>
    <w:rsid w:val="00E34D82"/>
    <w:rsid w:val="00E35559"/>
    <w:rsid w:val="00E3661D"/>
    <w:rsid w:val="00E3723A"/>
    <w:rsid w:val="00E37860"/>
    <w:rsid w:val="00E40F76"/>
    <w:rsid w:val="00E426E4"/>
    <w:rsid w:val="00E446F1"/>
    <w:rsid w:val="00E456B8"/>
    <w:rsid w:val="00E46592"/>
    <w:rsid w:val="00E46886"/>
    <w:rsid w:val="00E47AEF"/>
    <w:rsid w:val="00E51A91"/>
    <w:rsid w:val="00E53B75"/>
    <w:rsid w:val="00E54E3B"/>
    <w:rsid w:val="00E57565"/>
    <w:rsid w:val="00E60330"/>
    <w:rsid w:val="00E63838"/>
    <w:rsid w:val="00E64434"/>
    <w:rsid w:val="00E65829"/>
    <w:rsid w:val="00E67C51"/>
    <w:rsid w:val="00E72EFC"/>
    <w:rsid w:val="00E73815"/>
    <w:rsid w:val="00E73AD6"/>
    <w:rsid w:val="00E758EC"/>
    <w:rsid w:val="00E75B08"/>
    <w:rsid w:val="00E772DF"/>
    <w:rsid w:val="00E808DD"/>
    <w:rsid w:val="00E80B71"/>
    <w:rsid w:val="00E8234C"/>
    <w:rsid w:val="00E83AA9"/>
    <w:rsid w:val="00E85928"/>
    <w:rsid w:val="00E85C0C"/>
    <w:rsid w:val="00E863D7"/>
    <w:rsid w:val="00E8741A"/>
    <w:rsid w:val="00E87822"/>
    <w:rsid w:val="00E87B46"/>
    <w:rsid w:val="00E90395"/>
    <w:rsid w:val="00E90A63"/>
    <w:rsid w:val="00E90E49"/>
    <w:rsid w:val="00E917F9"/>
    <w:rsid w:val="00E91CEF"/>
    <w:rsid w:val="00E9214F"/>
    <w:rsid w:val="00E9291C"/>
    <w:rsid w:val="00E93FFE"/>
    <w:rsid w:val="00E94F8A"/>
    <w:rsid w:val="00EA3AED"/>
    <w:rsid w:val="00EA4BF7"/>
    <w:rsid w:val="00EA5B88"/>
    <w:rsid w:val="00EA6F92"/>
    <w:rsid w:val="00EA7368"/>
    <w:rsid w:val="00EA7A41"/>
    <w:rsid w:val="00EB077B"/>
    <w:rsid w:val="00EB35A5"/>
    <w:rsid w:val="00EB4EA2"/>
    <w:rsid w:val="00EB52A7"/>
    <w:rsid w:val="00EB68BF"/>
    <w:rsid w:val="00EC2355"/>
    <w:rsid w:val="00EC24D5"/>
    <w:rsid w:val="00EC27C6"/>
    <w:rsid w:val="00EC4207"/>
    <w:rsid w:val="00EC5653"/>
    <w:rsid w:val="00EC71CE"/>
    <w:rsid w:val="00ED1006"/>
    <w:rsid w:val="00ED15ED"/>
    <w:rsid w:val="00ED6C6B"/>
    <w:rsid w:val="00EE1BD9"/>
    <w:rsid w:val="00EE28BB"/>
    <w:rsid w:val="00EE3710"/>
    <w:rsid w:val="00EE3B6E"/>
    <w:rsid w:val="00EE4934"/>
    <w:rsid w:val="00EF18FE"/>
    <w:rsid w:val="00EF2EA8"/>
    <w:rsid w:val="00EF5787"/>
    <w:rsid w:val="00EF60D0"/>
    <w:rsid w:val="00EF76FC"/>
    <w:rsid w:val="00F03848"/>
    <w:rsid w:val="00F05059"/>
    <w:rsid w:val="00F0528D"/>
    <w:rsid w:val="00F06C67"/>
    <w:rsid w:val="00F06DFD"/>
    <w:rsid w:val="00F071D1"/>
    <w:rsid w:val="00F07533"/>
    <w:rsid w:val="00F10629"/>
    <w:rsid w:val="00F10890"/>
    <w:rsid w:val="00F11827"/>
    <w:rsid w:val="00F132AB"/>
    <w:rsid w:val="00F13EF5"/>
    <w:rsid w:val="00F14D79"/>
    <w:rsid w:val="00F15FA5"/>
    <w:rsid w:val="00F202E7"/>
    <w:rsid w:val="00F209B7"/>
    <w:rsid w:val="00F210A8"/>
    <w:rsid w:val="00F2376F"/>
    <w:rsid w:val="00F23F17"/>
    <w:rsid w:val="00F23F51"/>
    <w:rsid w:val="00F24054"/>
    <w:rsid w:val="00F243D8"/>
    <w:rsid w:val="00F246D4"/>
    <w:rsid w:val="00F255A3"/>
    <w:rsid w:val="00F25C93"/>
    <w:rsid w:val="00F2679E"/>
    <w:rsid w:val="00F26D6E"/>
    <w:rsid w:val="00F30055"/>
    <w:rsid w:val="00F302CB"/>
    <w:rsid w:val="00F30828"/>
    <w:rsid w:val="00F30CAE"/>
    <w:rsid w:val="00F313D6"/>
    <w:rsid w:val="00F33773"/>
    <w:rsid w:val="00F36405"/>
    <w:rsid w:val="00F40F0C"/>
    <w:rsid w:val="00F43612"/>
    <w:rsid w:val="00F436AC"/>
    <w:rsid w:val="00F44309"/>
    <w:rsid w:val="00F449AE"/>
    <w:rsid w:val="00F45CEB"/>
    <w:rsid w:val="00F45F2D"/>
    <w:rsid w:val="00F4766C"/>
    <w:rsid w:val="00F502A9"/>
    <w:rsid w:val="00F5060E"/>
    <w:rsid w:val="00F507D1"/>
    <w:rsid w:val="00F519CE"/>
    <w:rsid w:val="00F51ADA"/>
    <w:rsid w:val="00F54709"/>
    <w:rsid w:val="00F55AC0"/>
    <w:rsid w:val="00F60203"/>
    <w:rsid w:val="00F607C5"/>
    <w:rsid w:val="00F60DEA"/>
    <w:rsid w:val="00F60ECB"/>
    <w:rsid w:val="00F6302A"/>
    <w:rsid w:val="00F63950"/>
    <w:rsid w:val="00F64C2B"/>
    <w:rsid w:val="00F651BE"/>
    <w:rsid w:val="00F6668A"/>
    <w:rsid w:val="00F670BA"/>
    <w:rsid w:val="00F67F53"/>
    <w:rsid w:val="00F703BE"/>
    <w:rsid w:val="00F71F69"/>
    <w:rsid w:val="00F72B72"/>
    <w:rsid w:val="00F74AA7"/>
    <w:rsid w:val="00F74BB9"/>
    <w:rsid w:val="00F75582"/>
    <w:rsid w:val="00F76EFA"/>
    <w:rsid w:val="00F77F71"/>
    <w:rsid w:val="00F804BE"/>
    <w:rsid w:val="00F817CE"/>
    <w:rsid w:val="00F83F06"/>
    <w:rsid w:val="00F84439"/>
    <w:rsid w:val="00F8456C"/>
    <w:rsid w:val="00F84EA9"/>
    <w:rsid w:val="00F859D8"/>
    <w:rsid w:val="00F868F5"/>
    <w:rsid w:val="00F86BD2"/>
    <w:rsid w:val="00F9056A"/>
    <w:rsid w:val="00F90E7C"/>
    <w:rsid w:val="00F90F8D"/>
    <w:rsid w:val="00F91474"/>
    <w:rsid w:val="00F92782"/>
    <w:rsid w:val="00F93AA9"/>
    <w:rsid w:val="00F96985"/>
    <w:rsid w:val="00F9705C"/>
    <w:rsid w:val="00F97838"/>
    <w:rsid w:val="00FA22B8"/>
    <w:rsid w:val="00FA2BB3"/>
    <w:rsid w:val="00FA503C"/>
    <w:rsid w:val="00FA5BEC"/>
    <w:rsid w:val="00FB28AA"/>
    <w:rsid w:val="00FB4C80"/>
    <w:rsid w:val="00FB5034"/>
    <w:rsid w:val="00FB54AC"/>
    <w:rsid w:val="00FB6A6A"/>
    <w:rsid w:val="00FC193B"/>
    <w:rsid w:val="00FC6F06"/>
    <w:rsid w:val="00FC7429"/>
    <w:rsid w:val="00FD042C"/>
    <w:rsid w:val="00FD07F6"/>
    <w:rsid w:val="00FD1EC8"/>
    <w:rsid w:val="00FD377D"/>
    <w:rsid w:val="00FD47ED"/>
    <w:rsid w:val="00FD56FF"/>
    <w:rsid w:val="00FD74DB"/>
    <w:rsid w:val="00FD7660"/>
    <w:rsid w:val="00FE03E4"/>
    <w:rsid w:val="00FE0655"/>
    <w:rsid w:val="00FE0D35"/>
    <w:rsid w:val="00FE0E2E"/>
    <w:rsid w:val="00FE2365"/>
    <w:rsid w:val="00FE2D87"/>
    <w:rsid w:val="00FE37D7"/>
    <w:rsid w:val="00FE4448"/>
    <w:rsid w:val="00FE4C7B"/>
    <w:rsid w:val="00FE5136"/>
    <w:rsid w:val="00FE6B11"/>
    <w:rsid w:val="00FE6CB4"/>
    <w:rsid w:val="00FE7336"/>
    <w:rsid w:val="00FE787C"/>
    <w:rsid w:val="00FF1559"/>
    <w:rsid w:val="00FF26EA"/>
    <w:rsid w:val="00FF294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45434EB"/>
  <w15:chartTrackingRefBased/>
  <w15:docId w15:val="{823ED724-36CA-4643-AEE8-E5D182D9D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6F06BF"/>
    <w:rPr>
      <w:color w:val="605E5C"/>
      <w:shd w:val="clear" w:color="auto" w:fill="E1DFDD"/>
    </w:rPr>
  </w:style>
  <w:style w:type="character" w:styleId="Mention">
    <w:name w:val="Mention"/>
    <w:basedOn w:val="DefaultParagraphFont"/>
    <w:uiPriority w:val="99"/>
    <w:unhideWhenUsed/>
    <w:rsid w:val="006F06BF"/>
    <w:rPr>
      <w:color w:val="2B579A"/>
      <w:shd w:val="clear" w:color="auto" w:fill="E1DFDD"/>
    </w:rPr>
  </w:style>
  <w:style w:type="paragraph" w:styleId="Revision">
    <w:name w:val="Revision"/>
    <w:hidden/>
    <w:uiPriority w:val="99"/>
    <w:semiHidden/>
    <w:rsid w:val="004322E6"/>
    <w:rPr>
      <w:rFonts w:ascii="Arial" w:eastAsiaTheme="minorHAnsi" w:hAnsi="Arial" w:cstheme="minorBidi"/>
      <w:szCs w:val="22"/>
      <w:lang w:val="en-US" w:eastAsia="en-US"/>
    </w:rPr>
  </w:style>
  <w:style w:type="paragraph" w:styleId="NormalWeb">
    <w:name w:val="Normal (Web)"/>
    <w:basedOn w:val="Normal"/>
    <w:uiPriority w:val="99"/>
    <w:unhideWhenUsed/>
    <w:rsid w:val="008211E0"/>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8E6D97"/>
    <w:rPr>
      <w:color w:val="808080"/>
    </w:rPr>
  </w:style>
  <w:style w:type="table" w:styleId="PlainTable1">
    <w:name w:val="Plain Table 1"/>
    <w:basedOn w:val="TableNormal"/>
    <w:uiPriority w:val="41"/>
    <w:rsid w:val="009B419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704680">
      <w:bodyDiv w:val="1"/>
      <w:marLeft w:val="0"/>
      <w:marRight w:val="0"/>
      <w:marTop w:val="0"/>
      <w:marBottom w:val="0"/>
      <w:divBdr>
        <w:top w:val="none" w:sz="0" w:space="0" w:color="auto"/>
        <w:left w:val="none" w:sz="0" w:space="0" w:color="auto"/>
        <w:bottom w:val="none" w:sz="0" w:space="0" w:color="auto"/>
        <w:right w:val="none" w:sz="0" w:space="0" w:color="auto"/>
      </w:divBdr>
    </w:div>
    <w:div w:id="395737971">
      <w:bodyDiv w:val="1"/>
      <w:marLeft w:val="0"/>
      <w:marRight w:val="0"/>
      <w:marTop w:val="0"/>
      <w:marBottom w:val="0"/>
      <w:divBdr>
        <w:top w:val="none" w:sz="0" w:space="0" w:color="auto"/>
        <w:left w:val="none" w:sz="0" w:space="0" w:color="auto"/>
        <w:bottom w:val="none" w:sz="0" w:space="0" w:color="auto"/>
        <w:right w:val="none" w:sz="0" w:space="0" w:color="auto"/>
      </w:divBdr>
    </w:div>
    <w:div w:id="463232889">
      <w:bodyDiv w:val="1"/>
      <w:marLeft w:val="0"/>
      <w:marRight w:val="0"/>
      <w:marTop w:val="0"/>
      <w:marBottom w:val="0"/>
      <w:divBdr>
        <w:top w:val="none" w:sz="0" w:space="0" w:color="auto"/>
        <w:left w:val="none" w:sz="0" w:space="0" w:color="auto"/>
        <w:bottom w:val="none" w:sz="0" w:space="0" w:color="auto"/>
        <w:right w:val="none" w:sz="0" w:space="0" w:color="auto"/>
      </w:divBdr>
    </w:div>
    <w:div w:id="975335691">
      <w:bodyDiv w:val="1"/>
      <w:marLeft w:val="0"/>
      <w:marRight w:val="0"/>
      <w:marTop w:val="0"/>
      <w:marBottom w:val="0"/>
      <w:divBdr>
        <w:top w:val="none" w:sz="0" w:space="0" w:color="auto"/>
        <w:left w:val="none" w:sz="0" w:space="0" w:color="auto"/>
        <w:bottom w:val="none" w:sz="0" w:space="0" w:color="auto"/>
        <w:right w:val="none" w:sz="0" w:space="0" w:color="auto"/>
      </w:divBdr>
    </w:div>
    <w:div w:id="986472437">
      <w:bodyDiv w:val="1"/>
      <w:marLeft w:val="0"/>
      <w:marRight w:val="0"/>
      <w:marTop w:val="0"/>
      <w:marBottom w:val="0"/>
      <w:divBdr>
        <w:top w:val="none" w:sz="0" w:space="0" w:color="auto"/>
        <w:left w:val="none" w:sz="0" w:space="0" w:color="auto"/>
        <w:bottom w:val="none" w:sz="0" w:space="0" w:color="auto"/>
        <w:right w:val="none" w:sz="0" w:space="0" w:color="auto"/>
      </w:divBdr>
    </w:div>
    <w:div w:id="1077702775">
      <w:bodyDiv w:val="1"/>
      <w:marLeft w:val="0"/>
      <w:marRight w:val="0"/>
      <w:marTop w:val="0"/>
      <w:marBottom w:val="0"/>
      <w:divBdr>
        <w:top w:val="none" w:sz="0" w:space="0" w:color="auto"/>
        <w:left w:val="none" w:sz="0" w:space="0" w:color="auto"/>
        <w:bottom w:val="none" w:sz="0" w:space="0" w:color="auto"/>
        <w:right w:val="none" w:sz="0" w:space="0" w:color="auto"/>
      </w:divBdr>
    </w:div>
    <w:div w:id="1199734455">
      <w:bodyDiv w:val="1"/>
      <w:marLeft w:val="0"/>
      <w:marRight w:val="0"/>
      <w:marTop w:val="0"/>
      <w:marBottom w:val="0"/>
      <w:divBdr>
        <w:top w:val="none" w:sz="0" w:space="0" w:color="auto"/>
        <w:left w:val="none" w:sz="0" w:space="0" w:color="auto"/>
        <w:bottom w:val="none" w:sz="0" w:space="0" w:color="auto"/>
        <w:right w:val="none" w:sz="0" w:space="0" w:color="auto"/>
      </w:divBdr>
    </w:div>
    <w:div w:id="1285891095">
      <w:bodyDiv w:val="1"/>
      <w:marLeft w:val="0"/>
      <w:marRight w:val="0"/>
      <w:marTop w:val="0"/>
      <w:marBottom w:val="0"/>
      <w:divBdr>
        <w:top w:val="none" w:sz="0" w:space="0" w:color="auto"/>
        <w:left w:val="none" w:sz="0" w:space="0" w:color="auto"/>
        <w:bottom w:val="none" w:sz="0" w:space="0" w:color="auto"/>
        <w:right w:val="none" w:sz="0" w:space="0" w:color="auto"/>
      </w:divBdr>
    </w:div>
    <w:div w:id="1325737584">
      <w:bodyDiv w:val="1"/>
      <w:marLeft w:val="0"/>
      <w:marRight w:val="0"/>
      <w:marTop w:val="0"/>
      <w:marBottom w:val="0"/>
      <w:divBdr>
        <w:top w:val="none" w:sz="0" w:space="0" w:color="auto"/>
        <w:left w:val="none" w:sz="0" w:space="0" w:color="auto"/>
        <w:bottom w:val="none" w:sz="0" w:space="0" w:color="auto"/>
        <w:right w:val="none" w:sz="0" w:space="0" w:color="auto"/>
      </w:divBdr>
    </w:div>
    <w:div w:id="1336345899">
      <w:bodyDiv w:val="1"/>
      <w:marLeft w:val="0"/>
      <w:marRight w:val="0"/>
      <w:marTop w:val="0"/>
      <w:marBottom w:val="0"/>
      <w:divBdr>
        <w:top w:val="none" w:sz="0" w:space="0" w:color="auto"/>
        <w:left w:val="none" w:sz="0" w:space="0" w:color="auto"/>
        <w:bottom w:val="none" w:sz="0" w:space="0" w:color="auto"/>
        <w:right w:val="none" w:sz="0" w:space="0" w:color="auto"/>
      </w:divBdr>
    </w:div>
    <w:div w:id="1569922237">
      <w:bodyDiv w:val="1"/>
      <w:marLeft w:val="0"/>
      <w:marRight w:val="0"/>
      <w:marTop w:val="0"/>
      <w:marBottom w:val="0"/>
      <w:divBdr>
        <w:top w:val="none" w:sz="0" w:space="0" w:color="auto"/>
        <w:left w:val="none" w:sz="0" w:space="0" w:color="auto"/>
        <w:bottom w:val="none" w:sz="0" w:space="0" w:color="auto"/>
        <w:right w:val="none" w:sz="0" w:space="0" w:color="auto"/>
      </w:divBdr>
      <w:divsChild>
        <w:div w:id="314455084">
          <w:marLeft w:val="360"/>
          <w:marRight w:val="0"/>
          <w:marTop w:val="200"/>
          <w:marBottom w:val="0"/>
          <w:divBdr>
            <w:top w:val="none" w:sz="0" w:space="0" w:color="auto"/>
            <w:left w:val="none" w:sz="0" w:space="0" w:color="auto"/>
            <w:bottom w:val="none" w:sz="0" w:space="0" w:color="auto"/>
            <w:right w:val="none" w:sz="0" w:space="0" w:color="auto"/>
          </w:divBdr>
        </w:div>
        <w:div w:id="1279483296">
          <w:marLeft w:val="360"/>
          <w:marRight w:val="0"/>
          <w:marTop w:val="200"/>
          <w:marBottom w:val="0"/>
          <w:divBdr>
            <w:top w:val="none" w:sz="0" w:space="0" w:color="auto"/>
            <w:left w:val="none" w:sz="0" w:space="0" w:color="auto"/>
            <w:bottom w:val="none" w:sz="0" w:space="0" w:color="auto"/>
            <w:right w:val="none" w:sz="0" w:space="0" w:color="auto"/>
          </w:divBdr>
        </w:div>
        <w:div w:id="630356160">
          <w:marLeft w:val="1080"/>
          <w:marRight w:val="0"/>
          <w:marTop w:val="100"/>
          <w:marBottom w:val="0"/>
          <w:divBdr>
            <w:top w:val="none" w:sz="0" w:space="0" w:color="auto"/>
            <w:left w:val="none" w:sz="0" w:space="0" w:color="auto"/>
            <w:bottom w:val="none" w:sz="0" w:space="0" w:color="auto"/>
            <w:right w:val="none" w:sz="0" w:space="0" w:color="auto"/>
          </w:divBdr>
        </w:div>
        <w:div w:id="1215654083">
          <w:marLeft w:val="1080"/>
          <w:marRight w:val="0"/>
          <w:marTop w:val="100"/>
          <w:marBottom w:val="0"/>
          <w:divBdr>
            <w:top w:val="none" w:sz="0" w:space="0" w:color="auto"/>
            <w:left w:val="none" w:sz="0" w:space="0" w:color="auto"/>
            <w:bottom w:val="none" w:sz="0" w:space="0" w:color="auto"/>
            <w:right w:val="none" w:sz="0" w:space="0" w:color="auto"/>
          </w:divBdr>
        </w:div>
        <w:div w:id="1288467028">
          <w:marLeft w:val="360"/>
          <w:marRight w:val="0"/>
          <w:marTop w:val="200"/>
          <w:marBottom w:val="0"/>
          <w:divBdr>
            <w:top w:val="none" w:sz="0" w:space="0" w:color="auto"/>
            <w:left w:val="none" w:sz="0" w:space="0" w:color="auto"/>
            <w:bottom w:val="none" w:sz="0" w:space="0" w:color="auto"/>
            <w:right w:val="none" w:sz="0" w:space="0" w:color="auto"/>
          </w:divBdr>
        </w:div>
        <w:div w:id="851266017">
          <w:marLeft w:val="1080"/>
          <w:marRight w:val="0"/>
          <w:marTop w:val="100"/>
          <w:marBottom w:val="0"/>
          <w:divBdr>
            <w:top w:val="none" w:sz="0" w:space="0" w:color="auto"/>
            <w:left w:val="none" w:sz="0" w:space="0" w:color="auto"/>
            <w:bottom w:val="none" w:sz="0" w:space="0" w:color="auto"/>
            <w:right w:val="none" w:sz="0" w:space="0" w:color="auto"/>
          </w:divBdr>
        </w:div>
        <w:div w:id="1459300170">
          <w:marLeft w:val="1080"/>
          <w:marRight w:val="0"/>
          <w:marTop w:val="100"/>
          <w:marBottom w:val="0"/>
          <w:divBdr>
            <w:top w:val="none" w:sz="0" w:space="0" w:color="auto"/>
            <w:left w:val="none" w:sz="0" w:space="0" w:color="auto"/>
            <w:bottom w:val="none" w:sz="0" w:space="0" w:color="auto"/>
            <w:right w:val="none" w:sz="0" w:space="0" w:color="auto"/>
          </w:divBdr>
        </w:div>
      </w:divsChild>
    </w:div>
    <w:div w:id="1722485013">
      <w:bodyDiv w:val="1"/>
      <w:marLeft w:val="0"/>
      <w:marRight w:val="0"/>
      <w:marTop w:val="0"/>
      <w:marBottom w:val="0"/>
      <w:divBdr>
        <w:top w:val="none" w:sz="0" w:space="0" w:color="auto"/>
        <w:left w:val="none" w:sz="0" w:space="0" w:color="auto"/>
        <w:bottom w:val="none" w:sz="0" w:space="0" w:color="auto"/>
        <w:right w:val="none" w:sz="0" w:space="0" w:color="auto"/>
      </w:divBdr>
    </w:div>
    <w:div w:id="1776555666">
      <w:bodyDiv w:val="1"/>
      <w:marLeft w:val="0"/>
      <w:marRight w:val="0"/>
      <w:marTop w:val="0"/>
      <w:marBottom w:val="0"/>
      <w:divBdr>
        <w:top w:val="none" w:sz="0" w:space="0" w:color="auto"/>
        <w:left w:val="none" w:sz="0" w:space="0" w:color="auto"/>
        <w:bottom w:val="none" w:sz="0" w:space="0" w:color="auto"/>
        <w:right w:val="none" w:sz="0" w:space="0" w:color="auto"/>
      </w:divBdr>
    </w:div>
    <w:div w:id="1868984608">
      <w:bodyDiv w:val="1"/>
      <w:marLeft w:val="0"/>
      <w:marRight w:val="0"/>
      <w:marTop w:val="0"/>
      <w:marBottom w:val="0"/>
      <w:divBdr>
        <w:top w:val="none" w:sz="0" w:space="0" w:color="auto"/>
        <w:left w:val="none" w:sz="0" w:space="0" w:color="auto"/>
        <w:bottom w:val="none" w:sz="0" w:space="0" w:color="auto"/>
        <w:right w:val="none" w:sz="0" w:space="0" w:color="auto"/>
      </w:divBdr>
    </w:div>
    <w:div w:id="1938906856">
      <w:bodyDiv w:val="1"/>
      <w:marLeft w:val="0"/>
      <w:marRight w:val="0"/>
      <w:marTop w:val="0"/>
      <w:marBottom w:val="0"/>
      <w:divBdr>
        <w:top w:val="none" w:sz="0" w:space="0" w:color="auto"/>
        <w:left w:val="none" w:sz="0" w:space="0" w:color="auto"/>
        <w:bottom w:val="none" w:sz="0" w:space="0" w:color="auto"/>
        <w:right w:val="none" w:sz="0" w:space="0" w:color="auto"/>
      </w:divBdr>
    </w:div>
    <w:div w:id="1977175501">
      <w:bodyDiv w:val="1"/>
      <w:marLeft w:val="0"/>
      <w:marRight w:val="0"/>
      <w:marTop w:val="0"/>
      <w:marBottom w:val="0"/>
      <w:divBdr>
        <w:top w:val="none" w:sz="0" w:space="0" w:color="auto"/>
        <w:left w:val="none" w:sz="0" w:space="0" w:color="auto"/>
        <w:bottom w:val="none" w:sz="0" w:space="0" w:color="auto"/>
        <w:right w:val="none" w:sz="0" w:space="0" w:color="auto"/>
      </w:divBdr>
    </w:div>
    <w:div w:id="2052881669">
      <w:bodyDiv w:val="1"/>
      <w:marLeft w:val="0"/>
      <w:marRight w:val="0"/>
      <w:marTop w:val="0"/>
      <w:marBottom w:val="0"/>
      <w:divBdr>
        <w:top w:val="none" w:sz="0" w:space="0" w:color="auto"/>
        <w:left w:val="none" w:sz="0" w:space="0" w:color="auto"/>
        <w:bottom w:val="none" w:sz="0" w:space="0" w:color="auto"/>
        <w:right w:val="none" w:sz="0" w:space="0" w:color="auto"/>
      </w:divBdr>
      <w:divsChild>
        <w:div w:id="2078479793">
          <w:marLeft w:val="360"/>
          <w:marRight w:val="0"/>
          <w:marTop w:val="200"/>
          <w:marBottom w:val="0"/>
          <w:divBdr>
            <w:top w:val="none" w:sz="0" w:space="0" w:color="auto"/>
            <w:left w:val="none" w:sz="0" w:space="0" w:color="auto"/>
            <w:bottom w:val="none" w:sz="0" w:space="0" w:color="auto"/>
            <w:right w:val="none" w:sz="0" w:space="0" w:color="auto"/>
          </w:divBdr>
        </w:div>
        <w:div w:id="1124270186">
          <w:marLeft w:val="360"/>
          <w:marRight w:val="0"/>
          <w:marTop w:val="200"/>
          <w:marBottom w:val="0"/>
          <w:divBdr>
            <w:top w:val="none" w:sz="0" w:space="0" w:color="auto"/>
            <w:left w:val="none" w:sz="0" w:space="0" w:color="auto"/>
            <w:bottom w:val="none" w:sz="0" w:space="0" w:color="auto"/>
            <w:right w:val="none" w:sz="0" w:space="0" w:color="auto"/>
          </w:divBdr>
        </w:div>
        <w:div w:id="259487623">
          <w:marLeft w:val="1080"/>
          <w:marRight w:val="0"/>
          <w:marTop w:val="100"/>
          <w:marBottom w:val="0"/>
          <w:divBdr>
            <w:top w:val="none" w:sz="0" w:space="0" w:color="auto"/>
            <w:left w:val="none" w:sz="0" w:space="0" w:color="auto"/>
            <w:bottom w:val="none" w:sz="0" w:space="0" w:color="auto"/>
            <w:right w:val="none" w:sz="0" w:space="0" w:color="auto"/>
          </w:divBdr>
        </w:div>
        <w:div w:id="1833569984">
          <w:marLeft w:val="1080"/>
          <w:marRight w:val="0"/>
          <w:marTop w:val="100"/>
          <w:marBottom w:val="0"/>
          <w:divBdr>
            <w:top w:val="none" w:sz="0" w:space="0" w:color="auto"/>
            <w:left w:val="none" w:sz="0" w:space="0" w:color="auto"/>
            <w:bottom w:val="none" w:sz="0" w:space="0" w:color="auto"/>
            <w:right w:val="none" w:sz="0" w:space="0" w:color="auto"/>
          </w:divBdr>
        </w:div>
        <w:div w:id="1533493683">
          <w:marLeft w:val="360"/>
          <w:marRight w:val="0"/>
          <w:marTop w:val="200"/>
          <w:marBottom w:val="0"/>
          <w:divBdr>
            <w:top w:val="none" w:sz="0" w:space="0" w:color="auto"/>
            <w:left w:val="none" w:sz="0" w:space="0" w:color="auto"/>
            <w:bottom w:val="none" w:sz="0" w:space="0" w:color="auto"/>
            <w:right w:val="none" w:sz="0" w:space="0" w:color="auto"/>
          </w:divBdr>
        </w:div>
      </w:divsChild>
    </w:div>
    <w:div w:id="206598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Talha Khan</DisplayName>
        <AccountId>426</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E9B5BCEB-5112-449C-B1F8-391594F9DC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9D26B6-DD81-4895-95BA-E3153654FC98}">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7944</TotalTime>
  <Pages>9</Pages>
  <Words>2796</Words>
  <Characters>14988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17749</CharactersWithSpaces>
  <SharedDoc>false</SharedDoc>
  <HLinks>
    <vt:vector size="72" baseType="variant">
      <vt:variant>
        <vt:i4>1900607</vt:i4>
      </vt:variant>
      <vt:variant>
        <vt:i4>62</vt:i4>
      </vt:variant>
      <vt:variant>
        <vt:i4>0</vt:i4>
      </vt:variant>
      <vt:variant>
        <vt:i4>5</vt:i4>
      </vt:variant>
      <vt:variant>
        <vt:lpwstr/>
      </vt:variant>
      <vt:variant>
        <vt:lpwstr>_Toc68160387</vt:lpwstr>
      </vt:variant>
      <vt:variant>
        <vt:i4>1835071</vt:i4>
      </vt:variant>
      <vt:variant>
        <vt:i4>59</vt:i4>
      </vt:variant>
      <vt:variant>
        <vt:i4>0</vt:i4>
      </vt:variant>
      <vt:variant>
        <vt:i4>5</vt:i4>
      </vt:variant>
      <vt:variant>
        <vt:lpwstr/>
      </vt:variant>
      <vt:variant>
        <vt:lpwstr>_Toc68160386</vt:lpwstr>
      </vt:variant>
      <vt:variant>
        <vt:i4>2031679</vt:i4>
      </vt:variant>
      <vt:variant>
        <vt:i4>56</vt:i4>
      </vt:variant>
      <vt:variant>
        <vt:i4>0</vt:i4>
      </vt:variant>
      <vt:variant>
        <vt:i4>5</vt:i4>
      </vt:variant>
      <vt:variant>
        <vt:lpwstr/>
      </vt:variant>
      <vt:variant>
        <vt:lpwstr>_Toc68160385</vt:lpwstr>
      </vt:variant>
      <vt:variant>
        <vt:i4>1966143</vt:i4>
      </vt:variant>
      <vt:variant>
        <vt:i4>53</vt:i4>
      </vt:variant>
      <vt:variant>
        <vt:i4>0</vt:i4>
      </vt:variant>
      <vt:variant>
        <vt:i4>5</vt:i4>
      </vt:variant>
      <vt:variant>
        <vt:lpwstr/>
      </vt:variant>
      <vt:variant>
        <vt:lpwstr>_Toc68160384</vt:lpwstr>
      </vt:variant>
      <vt:variant>
        <vt:i4>1638463</vt:i4>
      </vt:variant>
      <vt:variant>
        <vt:i4>50</vt:i4>
      </vt:variant>
      <vt:variant>
        <vt:i4>0</vt:i4>
      </vt:variant>
      <vt:variant>
        <vt:i4>5</vt:i4>
      </vt:variant>
      <vt:variant>
        <vt:lpwstr/>
      </vt:variant>
      <vt:variant>
        <vt:lpwstr>_Toc68160383</vt:lpwstr>
      </vt:variant>
      <vt:variant>
        <vt:i4>1572927</vt:i4>
      </vt:variant>
      <vt:variant>
        <vt:i4>47</vt:i4>
      </vt:variant>
      <vt:variant>
        <vt:i4>0</vt:i4>
      </vt:variant>
      <vt:variant>
        <vt:i4>5</vt:i4>
      </vt:variant>
      <vt:variant>
        <vt:lpwstr/>
      </vt:variant>
      <vt:variant>
        <vt:lpwstr>_Toc68160382</vt:lpwstr>
      </vt:variant>
      <vt:variant>
        <vt:i4>1769535</vt:i4>
      </vt:variant>
      <vt:variant>
        <vt:i4>44</vt:i4>
      </vt:variant>
      <vt:variant>
        <vt:i4>0</vt:i4>
      </vt:variant>
      <vt:variant>
        <vt:i4>5</vt:i4>
      </vt:variant>
      <vt:variant>
        <vt:lpwstr/>
      </vt:variant>
      <vt:variant>
        <vt:lpwstr>_Toc68160381</vt:lpwstr>
      </vt:variant>
      <vt:variant>
        <vt:i4>1245237</vt:i4>
      </vt:variant>
      <vt:variant>
        <vt:i4>38</vt:i4>
      </vt:variant>
      <vt:variant>
        <vt:i4>0</vt:i4>
      </vt:variant>
      <vt:variant>
        <vt:i4>5</vt:i4>
      </vt:variant>
      <vt:variant>
        <vt:lpwstr/>
      </vt:variant>
      <vt:variant>
        <vt:lpwstr>_Toc68160329</vt:lpwstr>
      </vt:variant>
      <vt:variant>
        <vt:i4>1179701</vt:i4>
      </vt:variant>
      <vt:variant>
        <vt:i4>35</vt:i4>
      </vt:variant>
      <vt:variant>
        <vt:i4>0</vt:i4>
      </vt:variant>
      <vt:variant>
        <vt:i4>5</vt:i4>
      </vt:variant>
      <vt:variant>
        <vt:lpwstr/>
      </vt:variant>
      <vt:variant>
        <vt:lpwstr>_Toc68160328</vt:lpwstr>
      </vt:variant>
      <vt:variant>
        <vt:i4>1900597</vt:i4>
      </vt:variant>
      <vt:variant>
        <vt:i4>32</vt:i4>
      </vt:variant>
      <vt:variant>
        <vt:i4>0</vt:i4>
      </vt:variant>
      <vt:variant>
        <vt:i4>5</vt:i4>
      </vt:variant>
      <vt:variant>
        <vt:lpwstr/>
      </vt:variant>
      <vt:variant>
        <vt:lpwstr>_Toc68160327</vt:lpwstr>
      </vt:variant>
      <vt:variant>
        <vt:i4>5439546</vt:i4>
      </vt:variant>
      <vt:variant>
        <vt:i4>3</vt:i4>
      </vt:variant>
      <vt:variant>
        <vt:i4>0</vt:i4>
      </vt:variant>
      <vt:variant>
        <vt:i4>5</vt:i4>
      </vt:variant>
      <vt:variant>
        <vt:lpwstr>mailto:talha.khan@ericsson.com</vt:lpwstr>
      </vt:variant>
      <vt:variant>
        <vt:lpwstr/>
      </vt:variant>
      <vt:variant>
        <vt:i4>4194414</vt:i4>
      </vt:variant>
      <vt:variant>
        <vt:i4>0</vt:i4>
      </vt:variant>
      <vt:variant>
        <vt:i4>0</vt:i4>
      </vt:variant>
      <vt:variant>
        <vt:i4>5</vt:i4>
      </vt:variant>
      <vt:variant>
        <vt:lpwstr>mailto:stefan.g.eriksson@ericsson.com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Xingqin</cp:lastModifiedBy>
  <cp:revision>477</cp:revision>
  <cp:lastPrinted>2008-01-31T07:09:00Z</cp:lastPrinted>
  <dcterms:created xsi:type="dcterms:W3CDTF">2020-08-29T07:51:00Z</dcterms:created>
  <dcterms:modified xsi:type="dcterms:W3CDTF">2021-04-06T23:15:00Z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